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F9B4DB" w14:textId="32359907" w:rsidR="0075116C" w:rsidRPr="00600D62" w:rsidRDefault="00161C89" w:rsidP="0075116C">
      <w:pPr>
        <w:tabs>
          <w:tab w:val="left" w:pos="1800"/>
        </w:tabs>
        <w:jc w:val="center"/>
        <w:rPr>
          <w:noProof/>
          <w:lang w:val="en-GB"/>
        </w:rPr>
      </w:pPr>
      <w:r w:rsidRPr="00600D62">
        <w:rPr>
          <w:b/>
          <w:bCs/>
          <w:color w:val="ED7D31" w:themeColor="accent2"/>
          <w:sz w:val="32"/>
          <w:szCs w:val="32"/>
          <w:lang w:val="en-GB"/>
        </w:rPr>
        <w:t>MACRO-PROCESS: RECOLLECTION</w:t>
      </w:r>
    </w:p>
    <w:p w14:paraId="727B5370" w14:textId="373001B9" w:rsidR="00B30524" w:rsidRPr="00600D62" w:rsidRDefault="00B30524" w:rsidP="00B30524">
      <w:pPr>
        <w:rPr>
          <w:b/>
          <w:bCs/>
          <w:sz w:val="24"/>
          <w:szCs w:val="24"/>
          <w:lang w:val="en-GB"/>
        </w:rPr>
      </w:pPr>
      <w:r w:rsidRPr="00600D62">
        <w:rPr>
          <w:b/>
          <w:bCs/>
          <w:sz w:val="24"/>
          <w:szCs w:val="24"/>
          <w:lang w:val="en-GB"/>
        </w:rPr>
        <w:t>Sub-process A1: Planning</w:t>
      </w:r>
    </w:p>
    <w:p w14:paraId="709F9E29" w14:textId="77777777" w:rsidR="00FE48C9" w:rsidRPr="00600D62" w:rsidRDefault="00FE48C9" w:rsidP="00FE48C9">
      <w:pPr>
        <w:shd w:val="clear" w:color="auto" w:fill="FFFFFF"/>
        <w:rPr>
          <w:rFonts w:ascii="Arial" w:hAnsi="Arial" w:cs="Arial"/>
          <w:lang w:val="en-GB"/>
        </w:rPr>
      </w:pPr>
    </w:p>
    <w:tbl>
      <w:tblPr>
        <w:tblStyle w:val="TabelacomGrelha"/>
        <w:tblW w:w="5000" w:type="pct"/>
        <w:tblLook w:val="04A0" w:firstRow="1" w:lastRow="0" w:firstColumn="1" w:lastColumn="0" w:noHBand="0" w:noVBand="1"/>
      </w:tblPr>
      <w:tblGrid>
        <w:gridCol w:w="1758"/>
        <w:gridCol w:w="2590"/>
        <w:gridCol w:w="4146"/>
      </w:tblGrid>
      <w:tr w:rsidR="00E84657" w:rsidRPr="004E2399" w14:paraId="026EDCB3" w14:textId="77777777" w:rsidTr="00456E55">
        <w:tc>
          <w:tcPr>
            <w:tcW w:w="953" w:type="pct"/>
            <w:vAlign w:val="center"/>
          </w:tcPr>
          <w:p w14:paraId="1EA0EC3D" w14:textId="3C4610EF" w:rsidR="00E84657" w:rsidRDefault="00DA61BB" w:rsidP="00456E55">
            <w:pPr>
              <w:rPr>
                <w:rFonts w:ascii="Arial" w:hAnsi="Arial" w:cs="Arial"/>
              </w:rPr>
            </w:pPr>
            <w:r>
              <w:rPr>
                <w:b/>
                <w:sz w:val="20"/>
                <w:szCs w:val="20"/>
              </w:rPr>
              <w:t>OBJECTIVE</w:t>
            </w:r>
          </w:p>
        </w:tc>
        <w:tc>
          <w:tcPr>
            <w:tcW w:w="4047" w:type="pct"/>
            <w:gridSpan w:val="2"/>
            <w:vAlign w:val="center"/>
          </w:tcPr>
          <w:p w14:paraId="4E648C80" w14:textId="633E9002" w:rsidR="00E84657" w:rsidRPr="00600D62" w:rsidRDefault="00DA61BB" w:rsidP="00456E55">
            <w:pPr>
              <w:rPr>
                <w:rFonts w:ascii="Arial" w:hAnsi="Arial" w:cs="Arial"/>
                <w:lang w:val="en-GB"/>
              </w:rPr>
            </w:pPr>
            <w:r w:rsidRPr="00600D62">
              <w:rPr>
                <w:sz w:val="20"/>
                <w:szCs w:val="20"/>
                <w:lang w:val="en-GB"/>
              </w:rPr>
              <w:t>This procedure describes the minimum requirements that must be met in the planning of the banks for the recollection of samples, considering the recollection of samples from the collection of seeds to the markings of fruit trees.</w:t>
            </w:r>
          </w:p>
        </w:tc>
      </w:tr>
      <w:tr w:rsidR="00E84657" w14:paraId="3D899186" w14:textId="77777777" w:rsidTr="00456E55">
        <w:tc>
          <w:tcPr>
            <w:tcW w:w="953" w:type="pct"/>
            <w:vAlign w:val="center"/>
          </w:tcPr>
          <w:p w14:paraId="72157C77" w14:textId="6491ED30" w:rsidR="00E84657" w:rsidRDefault="00E84657" w:rsidP="00456E55">
            <w:pPr>
              <w:rPr>
                <w:rFonts w:ascii="Arial" w:hAnsi="Arial" w:cs="Arial"/>
              </w:rPr>
            </w:pPr>
            <w:r w:rsidRPr="00B30524">
              <w:rPr>
                <w:b/>
                <w:sz w:val="20"/>
                <w:szCs w:val="20"/>
              </w:rPr>
              <w:t>ACCOUNTABLE</w:t>
            </w:r>
          </w:p>
        </w:tc>
        <w:tc>
          <w:tcPr>
            <w:tcW w:w="4047" w:type="pct"/>
            <w:gridSpan w:val="2"/>
            <w:vAlign w:val="center"/>
          </w:tcPr>
          <w:p w14:paraId="78786362" w14:textId="1C45E998" w:rsidR="00E84657" w:rsidRDefault="00DA61BB" w:rsidP="00456E55">
            <w:pPr>
              <w:rPr>
                <w:rFonts w:ascii="Arial" w:hAnsi="Arial" w:cs="Arial"/>
              </w:rPr>
            </w:pPr>
            <w:r w:rsidRPr="00DA61BB">
              <w:rPr>
                <w:sz w:val="20"/>
                <w:szCs w:val="20"/>
              </w:rPr>
              <w:t>Bank coordinator.</w:t>
            </w:r>
          </w:p>
        </w:tc>
      </w:tr>
      <w:tr w:rsidR="00E84657" w:rsidRPr="004E2399" w14:paraId="4F7D47A8" w14:textId="77777777" w:rsidTr="00456E55">
        <w:tc>
          <w:tcPr>
            <w:tcW w:w="953" w:type="pct"/>
            <w:vMerge w:val="restart"/>
            <w:vAlign w:val="center"/>
          </w:tcPr>
          <w:p w14:paraId="61A0A34F" w14:textId="2A074C08" w:rsidR="00E84657" w:rsidRDefault="00E84657" w:rsidP="00456E55">
            <w:pPr>
              <w:rPr>
                <w:rFonts w:ascii="Arial" w:hAnsi="Arial" w:cs="Arial"/>
              </w:rPr>
            </w:pPr>
            <w:r w:rsidRPr="00B30524">
              <w:rPr>
                <w:b/>
                <w:sz w:val="20"/>
                <w:szCs w:val="20"/>
              </w:rPr>
              <w:t>RELATIONS</w:t>
            </w:r>
          </w:p>
        </w:tc>
        <w:tc>
          <w:tcPr>
            <w:tcW w:w="1566" w:type="pct"/>
            <w:vAlign w:val="center"/>
          </w:tcPr>
          <w:p w14:paraId="6AA60189" w14:textId="721DF14B" w:rsidR="00E84657" w:rsidRDefault="00E84657" w:rsidP="00456E55">
            <w:pPr>
              <w:rPr>
                <w:rFonts w:ascii="Arial" w:hAnsi="Arial" w:cs="Arial"/>
              </w:rPr>
            </w:pPr>
            <w:r w:rsidRPr="00B30524">
              <w:rPr>
                <w:b/>
                <w:sz w:val="20"/>
                <w:szCs w:val="20"/>
              </w:rPr>
              <w:t>SUPPLIERS</w:t>
            </w:r>
          </w:p>
        </w:tc>
        <w:tc>
          <w:tcPr>
            <w:tcW w:w="2481" w:type="pct"/>
            <w:vAlign w:val="center"/>
          </w:tcPr>
          <w:p w14:paraId="796FC248" w14:textId="411F320D" w:rsidR="00E84657" w:rsidRPr="00600D62" w:rsidRDefault="00DA61BB" w:rsidP="00456E55">
            <w:pPr>
              <w:rPr>
                <w:rFonts w:ascii="Arial" w:hAnsi="Arial" w:cs="Arial"/>
                <w:lang w:val="en-GB"/>
              </w:rPr>
            </w:pPr>
            <w:r w:rsidRPr="00600D62">
              <w:rPr>
                <w:sz w:val="20"/>
                <w:szCs w:val="20"/>
                <w:lang w:val="en-GB"/>
              </w:rPr>
              <w:t>Farmers, agrarian extension agents, local development agents, Germobanco Management, Other sources.</w:t>
            </w:r>
          </w:p>
        </w:tc>
      </w:tr>
      <w:tr w:rsidR="00E84657" w14:paraId="08E02289" w14:textId="77777777" w:rsidTr="00456E55">
        <w:tc>
          <w:tcPr>
            <w:tcW w:w="953" w:type="pct"/>
            <w:vMerge/>
            <w:vAlign w:val="center"/>
          </w:tcPr>
          <w:p w14:paraId="59510B4E" w14:textId="77777777" w:rsidR="00E84657" w:rsidRPr="00600D62" w:rsidRDefault="00E84657" w:rsidP="00456E55">
            <w:pPr>
              <w:rPr>
                <w:b/>
                <w:sz w:val="20"/>
                <w:szCs w:val="20"/>
                <w:lang w:val="en-GB"/>
              </w:rPr>
            </w:pPr>
          </w:p>
        </w:tc>
        <w:tc>
          <w:tcPr>
            <w:tcW w:w="1566" w:type="pct"/>
            <w:vAlign w:val="center"/>
          </w:tcPr>
          <w:p w14:paraId="152B9564" w14:textId="12977FF8" w:rsidR="00E84657" w:rsidRDefault="00E84657" w:rsidP="00456E55">
            <w:pPr>
              <w:rPr>
                <w:rFonts w:ascii="Arial" w:hAnsi="Arial" w:cs="Arial"/>
              </w:rPr>
            </w:pPr>
            <w:r w:rsidRPr="00B30524">
              <w:rPr>
                <w:b/>
                <w:sz w:val="20"/>
                <w:szCs w:val="20"/>
              </w:rPr>
              <w:t>CLIENTS</w:t>
            </w:r>
          </w:p>
        </w:tc>
        <w:tc>
          <w:tcPr>
            <w:tcW w:w="2481" w:type="pct"/>
            <w:vAlign w:val="center"/>
          </w:tcPr>
          <w:p w14:paraId="09B1E663" w14:textId="728B1B42" w:rsidR="00E84657" w:rsidRDefault="00DA61BB" w:rsidP="00456E55">
            <w:pPr>
              <w:rPr>
                <w:rFonts w:ascii="Arial" w:hAnsi="Arial" w:cs="Arial"/>
              </w:rPr>
            </w:pPr>
            <w:r w:rsidRPr="00DA61BB">
              <w:rPr>
                <w:sz w:val="20"/>
                <w:szCs w:val="20"/>
              </w:rPr>
              <w:t>Collectors, Germobanco Management.</w:t>
            </w:r>
          </w:p>
        </w:tc>
      </w:tr>
      <w:tr w:rsidR="00E84657" w14:paraId="3D47054D" w14:textId="77777777" w:rsidTr="00456E55">
        <w:tc>
          <w:tcPr>
            <w:tcW w:w="953" w:type="pct"/>
            <w:vMerge w:val="restart"/>
            <w:vAlign w:val="center"/>
          </w:tcPr>
          <w:p w14:paraId="1432C97B" w14:textId="44E2CCDC" w:rsidR="00E84657" w:rsidRDefault="00E84657" w:rsidP="00456E55">
            <w:pPr>
              <w:rPr>
                <w:rFonts w:ascii="Arial" w:hAnsi="Arial" w:cs="Arial"/>
              </w:rPr>
            </w:pPr>
            <w:r w:rsidRPr="00B30524">
              <w:rPr>
                <w:b/>
                <w:sz w:val="20"/>
                <w:szCs w:val="20"/>
              </w:rPr>
              <w:t>RECORDS</w:t>
            </w:r>
          </w:p>
        </w:tc>
        <w:tc>
          <w:tcPr>
            <w:tcW w:w="1566" w:type="pct"/>
            <w:vAlign w:val="center"/>
          </w:tcPr>
          <w:p w14:paraId="7B68382A" w14:textId="6F5B0056" w:rsidR="00E84657" w:rsidRDefault="00F34A61" w:rsidP="00456E55">
            <w:pPr>
              <w:rPr>
                <w:rFonts w:ascii="Arial" w:hAnsi="Arial" w:cs="Arial"/>
              </w:rPr>
            </w:pPr>
            <w:r>
              <w:rPr>
                <w:b/>
                <w:sz w:val="20"/>
                <w:szCs w:val="20"/>
              </w:rPr>
              <w:t>INPUT</w:t>
            </w:r>
          </w:p>
        </w:tc>
        <w:tc>
          <w:tcPr>
            <w:tcW w:w="2481" w:type="pct"/>
            <w:vAlign w:val="center"/>
          </w:tcPr>
          <w:p w14:paraId="6C8B7651" w14:textId="25F3FD37" w:rsidR="00E84657" w:rsidRPr="00DA61BB" w:rsidRDefault="00DA61BB" w:rsidP="00DA61BB">
            <w:pPr>
              <w:rPr>
                <w:sz w:val="20"/>
                <w:szCs w:val="20"/>
              </w:rPr>
            </w:pPr>
            <w:r w:rsidRPr="00600D62">
              <w:rPr>
                <w:sz w:val="20"/>
                <w:szCs w:val="20"/>
                <w:lang w:val="en-GB"/>
              </w:rPr>
              <w:t xml:space="preserve">Environmental, social, historical, economic factors, etc. Sociocultural aspects of the informants. </w:t>
            </w:r>
            <w:r w:rsidRPr="00DA61BB">
              <w:rPr>
                <w:sz w:val="20"/>
                <w:szCs w:val="20"/>
              </w:rPr>
              <w:t>Reference collection. Inventory of traditional species and varieties.</w:t>
            </w:r>
          </w:p>
        </w:tc>
      </w:tr>
      <w:tr w:rsidR="00E84657" w14:paraId="610673B7" w14:textId="77777777" w:rsidTr="00456E55">
        <w:tc>
          <w:tcPr>
            <w:tcW w:w="953" w:type="pct"/>
            <w:vMerge/>
            <w:vAlign w:val="center"/>
          </w:tcPr>
          <w:p w14:paraId="3493D91C" w14:textId="77777777" w:rsidR="00E84657" w:rsidRPr="00B30524" w:rsidRDefault="00E84657" w:rsidP="00456E55">
            <w:pPr>
              <w:rPr>
                <w:b/>
                <w:sz w:val="20"/>
                <w:szCs w:val="20"/>
              </w:rPr>
            </w:pPr>
          </w:p>
        </w:tc>
        <w:tc>
          <w:tcPr>
            <w:tcW w:w="1566" w:type="pct"/>
            <w:vAlign w:val="center"/>
          </w:tcPr>
          <w:p w14:paraId="26FCC78A" w14:textId="6755C171" w:rsidR="00E84657" w:rsidRDefault="00E84657" w:rsidP="00456E55">
            <w:pPr>
              <w:rPr>
                <w:rFonts w:ascii="Arial" w:hAnsi="Arial" w:cs="Arial"/>
              </w:rPr>
            </w:pPr>
            <w:r w:rsidRPr="00B30524">
              <w:rPr>
                <w:b/>
                <w:sz w:val="20"/>
                <w:szCs w:val="20"/>
              </w:rPr>
              <w:t>OUTPUT</w:t>
            </w:r>
          </w:p>
        </w:tc>
        <w:tc>
          <w:tcPr>
            <w:tcW w:w="2481" w:type="pct"/>
            <w:vAlign w:val="center"/>
          </w:tcPr>
          <w:p w14:paraId="1F38CC68" w14:textId="072E68CD" w:rsidR="00E84657" w:rsidRDefault="00DA61BB" w:rsidP="00456E55">
            <w:pPr>
              <w:rPr>
                <w:rFonts w:ascii="Arial" w:hAnsi="Arial" w:cs="Arial"/>
              </w:rPr>
            </w:pPr>
            <w:r w:rsidRPr="00600D62">
              <w:rPr>
                <w:sz w:val="20"/>
                <w:szCs w:val="20"/>
                <w:lang w:val="en-GB"/>
              </w:rPr>
              <w:t xml:space="preserve">Reference Collection, Inventory of species and traditional varieties. </w:t>
            </w:r>
            <w:r w:rsidRPr="00DA61BB">
              <w:rPr>
                <w:sz w:val="20"/>
                <w:szCs w:val="20"/>
              </w:rPr>
              <w:t>Work plan.</w:t>
            </w:r>
          </w:p>
        </w:tc>
      </w:tr>
      <w:tr w:rsidR="00E84657" w14:paraId="154B8179" w14:textId="77777777" w:rsidTr="00456E55">
        <w:tc>
          <w:tcPr>
            <w:tcW w:w="953" w:type="pct"/>
            <w:vMerge w:val="restart"/>
            <w:vAlign w:val="center"/>
          </w:tcPr>
          <w:p w14:paraId="68A328D2" w14:textId="784786F5" w:rsidR="00E84657" w:rsidRDefault="00E84657" w:rsidP="00456E55">
            <w:pPr>
              <w:rPr>
                <w:rFonts w:ascii="Arial" w:hAnsi="Arial" w:cs="Arial"/>
              </w:rPr>
            </w:pPr>
            <w:r w:rsidRPr="00B30524">
              <w:rPr>
                <w:b/>
                <w:sz w:val="20"/>
                <w:szCs w:val="20"/>
              </w:rPr>
              <w:t>ENVIRONMENTAL FACTORS</w:t>
            </w:r>
          </w:p>
        </w:tc>
        <w:tc>
          <w:tcPr>
            <w:tcW w:w="1566" w:type="pct"/>
            <w:vAlign w:val="center"/>
          </w:tcPr>
          <w:p w14:paraId="5661F5ED" w14:textId="6164A200" w:rsidR="00E84657" w:rsidRDefault="00E84657" w:rsidP="00456E55">
            <w:pPr>
              <w:rPr>
                <w:rFonts w:ascii="Arial" w:hAnsi="Arial" w:cs="Arial"/>
              </w:rPr>
            </w:pPr>
            <w:r w:rsidRPr="00B30524">
              <w:rPr>
                <w:b/>
                <w:sz w:val="20"/>
                <w:szCs w:val="20"/>
              </w:rPr>
              <w:t>FACILITIES AND WORKING ENVIRONMENT</w:t>
            </w:r>
          </w:p>
        </w:tc>
        <w:tc>
          <w:tcPr>
            <w:tcW w:w="2481" w:type="pct"/>
            <w:vAlign w:val="center"/>
          </w:tcPr>
          <w:p w14:paraId="1A5DA339" w14:textId="3A8073B9" w:rsidR="00E84657" w:rsidRDefault="00F34A61" w:rsidP="00456E55">
            <w:pPr>
              <w:rPr>
                <w:rFonts w:ascii="Arial" w:hAnsi="Arial" w:cs="Arial"/>
              </w:rPr>
            </w:pPr>
            <w:r>
              <w:rPr>
                <w:sz w:val="20"/>
                <w:szCs w:val="20"/>
              </w:rPr>
              <w:t>Genebank</w:t>
            </w:r>
            <w:r w:rsidR="00DA61BB" w:rsidRPr="00DA61BB">
              <w:rPr>
                <w:sz w:val="20"/>
                <w:szCs w:val="20"/>
              </w:rPr>
              <w:t xml:space="preserve"> facilities. Workshops. Field.</w:t>
            </w:r>
          </w:p>
        </w:tc>
      </w:tr>
      <w:tr w:rsidR="00E84657" w:rsidRPr="004E2399" w14:paraId="2C84DC31" w14:textId="77777777" w:rsidTr="00456E55">
        <w:tc>
          <w:tcPr>
            <w:tcW w:w="953" w:type="pct"/>
            <w:vMerge/>
            <w:vAlign w:val="center"/>
          </w:tcPr>
          <w:p w14:paraId="5510404C" w14:textId="77777777" w:rsidR="00E84657" w:rsidRPr="00B30524" w:rsidRDefault="00E84657" w:rsidP="00456E55">
            <w:pPr>
              <w:rPr>
                <w:b/>
                <w:sz w:val="20"/>
                <w:szCs w:val="20"/>
              </w:rPr>
            </w:pPr>
          </w:p>
        </w:tc>
        <w:tc>
          <w:tcPr>
            <w:tcW w:w="1566" w:type="pct"/>
            <w:vAlign w:val="center"/>
          </w:tcPr>
          <w:p w14:paraId="6B7F7F78" w14:textId="2E4F6A4E" w:rsidR="00E84657" w:rsidRDefault="00E84657" w:rsidP="00456E55">
            <w:pPr>
              <w:rPr>
                <w:rFonts w:ascii="Arial" w:hAnsi="Arial" w:cs="Arial"/>
              </w:rPr>
            </w:pPr>
            <w:r w:rsidRPr="00B30524">
              <w:rPr>
                <w:b/>
                <w:sz w:val="20"/>
                <w:szCs w:val="20"/>
              </w:rPr>
              <w:t>ENVIRONMENTAL IMPACT</w:t>
            </w:r>
          </w:p>
        </w:tc>
        <w:tc>
          <w:tcPr>
            <w:tcW w:w="2481" w:type="pct"/>
            <w:vAlign w:val="center"/>
          </w:tcPr>
          <w:p w14:paraId="55C61E4A" w14:textId="1FF8465E" w:rsidR="00E84657" w:rsidRPr="00600D62" w:rsidRDefault="00DA61BB" w:rsidP="00456E55">
            <w:pPr>
              <w:rPr>
                <w:rFonts w:ascii="Arial" w:hAnsi="Arial" w:cs="Arial"/>
                <w:lang w:val="en-GB"/>
              </w:rPr>
            </w:pPr>
            <w:r w:rsidRPr="00600D62">
              <w:rPr>
                <w:sz w:val="20"/>
                <w:szCs w:val="20"/>
                <w:lang w:val="en-GB"/>
              </w:rPr>
              <w:t>Fuel consumption, electricity consumption, paper consumption</w:t>
            </w:r>
          </w:p>
        </w:tc>
      </w:tr>
      <w:tr w:rsidR="00E84657" w14:paraId="7AFAFC88" w14:textId="77777777" w:rsidTr="00456E55">
        <w:tc>
          <w:tcPr>
            <w:tcW w:w="953" w:type="pct"/>
            <w:vAlign w:val="center"/>
          </w:tcPr>
          <w:p w14:paraId="0A9EA875" w14:textId="614710F9" w:rsidR="00E84657" w:rsidRPr="00B30524" w:rsidRDefault="00E84657" w:rsidP="00456E55">
            <w:pPr>
              <w:rPr>
                <w:b/>
                <w:sz w:val="20"/>
                <w:szCs w:val="20"/>
              </w:rPr>
            </w:pPr>
            <w:r w:rsidRPr="00B30524">
              <w:rPr>
                <w:b/>
                <w:sz w:val="20"/>
                <w:szCs w:val="20"/>
              </w:rPr>
              <w:t>ASSOCIATED DOCUMENTATION</w:t>
            </w:r>
          </w:p>
        </w:tc>
        <w:tc>
          <w:tcPr>
            <w:tcW w:w="4047" w:type="pct"/>
            <w:gridSpan w:val="2"/>
            <w:vAlign w:val="center"/>
          </w:tcPr>
          <w:p w14:paraId="6FE3387D" w14:textId="18F6CFF5" w:rsidR="00E84657" w:rsidRPr="00DA61BB" w:rsidRDefault="00DA61BB" w:rsidP="00DA61BB">
            <w:pPr>
              <w:pStyle w:val="PargrafodaLista"/>
              <w:numPr>
                <w:ilvl w:val="0"/>
                <w:numId w:val="9"/>
              </w:numPr>
              <w:rPr>
                <w:sz w:val="20"/>
                <w:szCs w:val="20"/>
              </w:rPr>
            </w:pPr>
            <w:r w:rsidRPr="00DA61BB">
              <w:rPr>
                <w:sz w:val="20"/>
                <w:szCs w:val="20"/>
              </w:rPr>
              <w:t>Integral Management Manual.</w:t>
            </w:r>
          </w:p>
        </w:tc>
      </w:tr>
      <w:tr w:rsidR="00456E55" w14:paraId="418DB7BC" w14:textId="77777777" w:rsidTr="00456E55">
        <w:tc>
          <w:tcPr>
            <w:tcW w:w="953" w:type="pct"/>
            <w:vMerge w:val="restart"/>
            <w:vAlign w:val="center"/>
          </w:tcPr>
          <w:p w14:paraId="31C74A42" w14:textId="57EA97BB" w:rsidR="00456E55" w:rsidRPr="00B30524" w:rsidRDefault="00456E55" w:rsidP="00456E55">
            <w:pPr>
              <w:rPr>
                <w:b/>
                <w:sz w:val="20"/>
                <w:szCs w:val="20"/>
              </w:rPr>
            </w:pPr>
            <w:r w:rsidRPr="00B30524">
              <w:rPr>
                <w:b/>
                <w:sz w:val="20"/>
                <w:szCs w:val="20"/>
              </w:rPr>
              <w:t>INDICATORS</w:t>
            </w:r>
          </w:p>
        </w:tc>
        <w:tc>
          <w:tcPr>
            <w:tcW w:w="1566" w:type="pct"/>
            <w:vAlign w:val="center"/>
          </w:tcPr>
          <w:p w14:paraId="45789BC5" w14:textId="1F9E0774" w:rsidR="00456E55" w:rsidRDefault="00456E55" w:rsidP="00456E55">
            <w:pPr>
              <w:rPr>
                <w:rFonts w:ascii="Arial" w:hAnsi="Arial" w:cs="Arial"/>
              </w:rPr>
            </w:pPr>
            <w:r w:rsidRPr="00B30524">
              <w:rPr>
                <w:b/>
                <w:sz w:val="20"/>
                <w:szCs w:val="20"/>
              </w:rPr>
              <w:t>INDICATOR</w:t>
            </w:r>
          </w:p>
        </w:tc>
        <w:tc>
          <w:tcPr>
            <w:tcW w:w="2481" w:type="pct"/>
            <w:vAlign w:val="center"/>
          </w:tcPr>
          <w:p w14:paraId="7E9BFEDF" w14:textId="799EF4CB" w:rsidR="00456E55" w:rsidRDefault="00DA61BB" w:rsidP="00456E55">
            <w:pPr>
              <w:rPr>
                <w:rFonts w:ascii="Arial" w:hAnsi="Arial" w:cs="Arial"/>
              </w:rPr>
            </w:pPr>
            <w:r w:rsidRPr="00DA61BB">
              <w:rPr>
                <w:sz w:val="20"/>
                <w:szCs w:val="20"/>
              </w:rPr>
              <w:t>Fulfillment of Planning</w:t>
            </w:r>
          </w:p>
        </w:tc>
      </w:tr>
      <w:tr w:rsidR="00456E55" w:rsidRPr="004E2399" w14:paraId="74BAD22B" w14:textId="77777777" w:rsidTr="00456E55">
        <w:tc>
          <w:tcPr>
            <w:tcW w:w="953" w:type="pct"/>
            <w:vMerge/>
            <w:vAlign w:val="center"/>
          </w:tcPr>
          <w:p w14:paraId="0CB2C88A" w14:textId="60F952CE" w:rsidR="00456E55" w:rsidRDefault="00456E55" w:rsidP="00456E55">
            <w:pPr>
              <w:rPr>
                <w:rFonts w:ascii="Arial" w:hAnsi="Arial" w:cs="Arial"/>
              </w:rPr>
            </w:pPr>
          </w:p>
        </w:tc>
        <w:tc>
          <w:tcPr>
            <w:tcW w:w="1566" w:type="pct"/>
            <w:vAlign w:val="center"/>
          </w:tcPr>
          <w:p w14:paraId="41C417D8" w14:textId="407F3EA5" w:rsidR="00456E55" w:rsidRDefault="00456E55" w:rsidP="00456E55">
            <w:pPr>
              <w:rPr>
                <w:rFonts w:ascii="Arial" w:hAnsi="Arial" w:cs="Arial"/>
              </w:rPr>
            </w:pPr>
            <w:r w:rsidRPr="00B30524">
              <w:rPr>
                <w:b/>
                <w:sz w:val="20"/>
                <w:szCs w:val="20"/>
              </w:rPr>
              <w:t>ACCOUNTABLE</w:t>
            </w:r>
          </w:p>
        </w:tc>
        <w:tc>
          <w:tcPr>
            <w:tcW w:w="2481" w:type="pct"/>
            <w:vAlign w:val="center"/>
          </w:tcPr>
          <w:p w14:paraId="437EDB96" w14:textId="6F22298A" w:rsidR="00456E55" w:rsidRPr="00600D62" w:rsidRDefault="00DA61BB" w:rsidP="00456E55">
            <w:pPr>
              <w:rPr>
                <w:sz w:val="20"/>
                <w:szCs w:val="20"/>
                <w:lang w:val="en-GB"/>
              </w:rPr>
            </w:pPr>
            <w:r w:rsidRPr="00600D62">
              <w:rPr>
                <w:sz w:val="20"/>
                <w:szCs w:val="20"/>
                <w:lang w:val="en-GB"/>
              </w:rPr>
              <w:t>Quality manager of each bank</w:t>
            </w:r>
          </w:p>
        </w:tc>
      </w:tr>
      <w:tr w:rsidR="00456E55" w14:paraId="1B6CDB6F" w14:textId="77777777" w:rsidTr="00456E55">
        <w:tc>
          <w:tcPr>
            <w:tcW w:w="953" w:type="pct"/>
            <w:vMerge/>
            <w:vAlign w:val="center"/>
          </w:tcPr>
          <w:p w14:paraId="3EEAE060" w14:textId="77777777" w:rsidR="00456E55" w:rsidRPr="00600D62" w:rsidRDefault="00456E55" w:rsidP="00456E55">
            <w:pPr>
              <w:rPr>
                <w:b/>
                <w:sz w:val="20"/>
                <w:szCs w:val="20"/>
                <w:lang w:val="en-GB"/>
              </w:rPr>
            </w:pPr>
          </w:p>
        </w:tc>
        <w:tc>
          <w:tcPr>
            <w:tcW w:w="1566" w:type="pct"/>
            <w:vAlign w:val="center"/>
          </w:tcPr>
          <w:p w14:paraId="53AE8E07" w14:textId="6103CC88" w:rsidR="00456E55" w:rsidRDefault="00456E55" w:rsidP="00456E55">
            <w:pPr>
              <w:rPr>
                <w:rFonts w:ascii="Arial" w:hAnsi="Arial" w:cs="Arial"/>
              </w:rPr>
            </w:pPr>
            <w:r w:rsidRPr="00B30524">
              <w:rPr>
                <w:b/>
                <w:sz w:val="20"/>
                <w:szCs w:val="20"/>
              </w:rPr>
              <w:t>FREQUENCY</w:t>
            </w:r>
          </w:p>
        </w:tc>
        <w:tc>
          <w:tcPr>
            <w:tcW w:w="2481" w:type="pct"/>
            <w:vAlign w:val="center"/>
          </w:tcPr>
          <w:p w14:paraId="0540A0FE" w14:textId="5F134824" w:rsidR="00456E55" w:rsidRPr="00DA61BB" w:rsidRDefault="00DA61BB" w:rsidP="00456E55">
            <w:pPr>
              <w:rPr>
                <w:sz w:val="20"/>
                <w:szCs w:val="20"/>
              </w:rPr>
            </w:pPr>
            <w:r>
              <w:rPr>
                <w:sz w:val="20"/>
                <w:szCs w:val="20"/>
              </w:rPr>
              <w:t>Annual</w:t>
            </w:r>
          </w:p>
        </w:tc>
      </w:tr>
      <w:tr w:rsidR="00456E55" w:rsidRPr="004E2399" w14:paraId="49393285" w14:textId="77777777" w:rsidTr="00456E55">
        <w:tc>
          <w:tcPr>
            <w:tcW w:w="953" w:type="pct"/>
            <w:vMerge/>
            <w:vAlign w:val="center"/>
          </w:tcPr>
          <w:p w14:paraId="13CB1167" w14:textId="77777777" w:rsidR="00456E55" w:rsidRPr="00B30524" w:rsidRDefault="00456E55" w:rsidP="00456E55">
            <w:pPr>
              <w:rPr>
                <w:b/>
                <w:sz w:val="20"/>
                <w:szCs w:val="20"/>
              </w:rPr>
            </w:pPr>
          </w:p>
        </w:tc>
        <w:tc>
          <w:tcPr>
            <w:tcW w:w="1566" w:type="pct"/>
            <w:vAlign w:val="center"/>
          </w:tcPr>
          <w:p w14:paraId="706749D2" w14:textId="1C68E2DF" w:rsidR="00456E55" w:rsidRDefault="00456E55" w:rsidP="00456E55">
            <w:pPr>
              <w:rPr>
                <w:rFonts w:ascii="Arial" w:hAnsi="Arial" w:cs="Arial"/>
              </w:rPr>
            </w:pPr>
            <w:r w:rsidRPr="00B30524">
              <w:rPr>
                <w:b/>
                <w:sz w:val="20"/>
                <w:szCs w:val="20"/>
              </w:rPr>
              <w:t>PRESENTATION</w:t>
            </w:r>
          </w:p>
        </w:tc>
        <w:tc>
          <w:tcPr>
            <w:tcW w:w="2481" w:type="pct"/>
            <w:vAlign w:val="center"/>
          </w:tcPr>
          <w:p w14:paraId="0D81D79C" w14:textId="3DE548AE" w:rsidR="00456E55" w:rsidRPr="00600D62" w:rsidRDefault="00DA61BB" w:rsidP="00456E55">
            <w:pPr>
              <w:rPr>
                <w:rFonts w:ascii="Arial" w:hAnsi="Arial" w:cs="Arial"/>
                <w:lang w:val="en-GB"/>
              </w:rPr>
            </w:pPr>
            <w:r w:rsidRPr="00600D62">
              <w:rPr>
                <w:sz w:val="20"/>
                <w:szCs w:val="20"/>
                <w:lang w:val="en-GB"/>
              </w:rPr>
              <w:t>Histogram by type of crop. Recollection foreseen in front of the real.</w:t>
            </w:r>
          </w:p>
        </w:tc>
      </w:tr>
      <w:tr w:rsidR="00456E55" w:rsidRPr="004E2399" w14:paraId="3C7A588B" w14:textId="77777777" w:rsidTr="00456E55">
        <w:tc>
          <w:tcPr>
            <w:tcW w:w="953" w:type="pct"/>
            <w:vMerge/>
            <w:vAlign w:val="center"/>
          </w:tcPr>
          <w:p w14:paraId="2E4D51DB" w14:textId="77777777" w:rsidR="00456E55" w:rsidRPr="00600D62" w:rsidRDefault="00456E55" w:rsidP="00456E55">
            <w:pPr>
              <w:rPr>
                <w:b/>
                <w:sz w:val="20"/>
                <w:szCs w:val="20"/>
                <w:lang w:val="en-GB"/>
              </w:rPr>
            </w:pPr>
          </w:p>
        </w:tc>
        <w:tc>
          <w:tcPr>
            <w:tcW w:w="1566" w:type="pct"/>
            <w:vAlign w:val="center"/>
          </w:tcPr>
          <w:p w14:paraId="6749FBEC" w14:textId="49C7578E" w:rsidR="00456E55" w:rsidRDefault="00456E55" w:rsidP="00456E55">
            <w:pPr>
              <w:rPr>
                <w:rFonts w:ascii="Arial" w:hAnsi="Arial" w:cs="Arial"/>
              </w:rPr>
            </w:pPr>
            <w:r w:rsidRPr="00B30524">
              <w:rPr>
                <w:b/>
                <w:sz w:val="20"/>
                <w:szCs w:val="20"/>
              </w:rPr>
              <w:t>RELATIONSHIP WITH OBJECTIVES</w:t>
            </w:r>
          </w:p>
        </w:tc>
        <w:tc>
          <w:tcPr>
            <w:tcW w:w="2481" w:type="pct"/>
            <w:vAlign w:val="center"/>
          </w:tcPr>
          <w:p w14:paraId="3F507A49" w14:textId="7721AFD3" w:rsidR="00DA61BB" w:rsidRPr="00600D62" w:rsidRDefault="00DA61BB" w:rsidP="00DA61BB">
            <w:pPr>
              <w:rPr>
                <w:sz w:val="20"/>
                <w:szCs w:val="20"/>
                <w:lang w:val="en-GB"/>
              </w:rPr>
            </w:pPr>
            <w:r w:rsidRPr="00600D62">
              <w:rPr>
                <w:sz w:val="20"/>
                <w:szCs w:val="20"/>
                <w:lang w:val="en-GB"/>
              </w:rPr>
              <w:t>The planned collection in planning is compared with the application data.</w:t>
            </w:r>
          </w:p>
          <w:p w14:paraId="2499D483" w14:textId="60596B58" w:rsidR="00456E55" w:rsidRPr="00600D62" w:rsidRDefault="00DA61BB" w:rsidP="00DA61BB">
            <w:pPr>
              <w:rPr>
                <w:rFonts w:ascii="Arial" w:hAnsi="Arial" w:cs="Arial"/>
                <w:lang w:val="en-GB"/>
              </w:rPr>
            </w:pPr>
            <w:r w:rsidRPr="00600D62">
              <w:rPr>
                <w:sz w:val="20"/>
                <w:szCs w:val="20"/>
                <w:lang w:val="en-GB"/>
              </w:rPr>
              <w:t>Related to the objective of collecting Germobanco by project and cultivation.</w:t>
            </w:r>
          </w:p>
        </w:tc>
      </w:tr>
    </w:tbl>
    <w:p w14:paraId="29445493" w14:textId="77777777" w:rsidR="00E84657" w:rsidRPr="00600D62" w:rsidRDefault="00E84657" w:rsidP="00FE48C9">
      <w:pPr>
        <w:shd w:val="clear" w:color="auto" w:fill="FFFFFF"/>
        <w:rPr>
          <w:rFonts w:ascii="Arial" w:hAnsi="Arial" w:cs="Arial"/>
          <w:lang w:val="en-GB"/>
        </w:rPr>
      </w:pPr>
    </w:p>
    <w:p w14:paraId="1431F2AB" w14:textId="48FB1FF3" w:rsidR="00FE48C9" w:rsidRPr="00600D62" w:rsidRDefault="00FE48C9" w:rsidP="00FE48C9">
      <w:pPr>
        <w:shd w:val="clear" w:color="auto" w:fill="FFFFFF"/>
        <w:rPr>
          <w:rFonts w:ascii="Arial" w:hAnsi="Arial" w:cs="Arial"/>
          <w:b/>
          <w:bCs/>
          <w:lang w:val="en-GB"/>
        </w:rPr>
      </w:pPr>
      <w:r w:rsidRPr="00600D62">
        <w:rPr>
          <w:rFonts w:ascii="Arial" w:hAnsi="Arial" w:cs="Arial"/>
          <w:b/>
          <w:bCs/>
          <w:lang w:val="en-GB"/>
        </w:rPr>
        <w:t>INDICATIONS</w:t>
      </w:r>
    </w:p>
    <w:p w14:paraId="4214D160" w14:textId="0A5A1EFF" w:rsidR="00DA61BB" w:rsidRPr="00600D62" w:rsidRDefault="00DA61BB" w:rsidP="31770FDD">
      <w:pPr>
        <w:shd w:val="clear" w:color="auto" w:fill="FFFFFF" w:themeFill="background1"/>
        <w:spacing w:after="0"/>
        <w:rPr>
          <w:rFonts w:ascii="Arial" w:hAnsi="Arial" w:cs="Arial"/>
          <w:sz w:val="20"/>
          <w:szCs w:val="20"/>
          <w:lang w:val="en-GB"/>
        </w:rPr>
      </w:pPr>
      <w:r w:rsidRPr="00600D62">
        <w:rPr>
          <w:rFonts w:ascii="Arial" w:hAnsi="Arial" w:cs="Arial"/>
          <w:sz w:val="20"/>
          <w:szCs w:val="20"/>
          <w:lang w:val="en-GB"/>
        </w:rPr>
        <w:t>(1): Optional: Due to the vital importance of this action for good planning, it will be carried out whenever possible.</w:t>
      </w:r>
    </w:p>
    <w:p w14:paraId="67BADAFD" w14:textId="22E9F856" w:rsidR="0066643A" w:rsidRPr="00600D62" w:rsidRDefault="00DA61BB" w:rsidP="00FE48C9">
      <w:pPr>
        <w:shd w:val="clear" w:color="auto" w:fill="FFFFFF"/>
        <w:spacing w:after="0"/>
        <w:rPr>
          <w:rFonts w:ascii="Arial" w:hAnsi="Arial" w:cs="Arial"/>
          <w:sz w:val="20"/>
          <w:szCs w:val="20"/>
          <w:lang w:val="en-GB"/>
        </w:rPr>
      </w:pPr>
      <w:r w:rsidRPr="00600D62">
        <w:rPr>
          <w:rFonts w:ascii="Arial" w:hAnsi="Arial" w:cs="Arial"/>
          <w:sz w:val="20"/>
          <w:szCs w:val="20"/>
          <w:lang w:val="en-GB"/>
        </w:rPr>
        <w:t>(2): Optional. Each bank will decide the convenience of the preparation and use of these documents and supporting elements.</w:t>
      </w:r>
    </w:p>
    <w:p w14:paraId="126F9EB0" w14:textId="5F2790DD" w:rsidR="0066643A" w:rsidRPr="00600D62" w:rsidRDefault="0066643A">
      <w:pPr>
        <w:rPr>
          <w:rFonts w:ascii="Arial" w:hAnsi="Arial" w:cs="Arial"/>
          <w:lang w:val="en-GB"/>
        </w:rPr>
      </w:pPr>
      <w:r w:rsidRPr="00600D62">
        <w:rPr>
          <w:rFonts w:ascii="Arial" w:hAnsi="Arial" w:cs="Arial"/>
          <w:lang w:val="en-GB"/>
        </w:rPr>
        <w:br w:type="page"/>
      </w:r>
    </w:p>
    <w:p w14:paraId="0ECD3918" w14:textId="13964545" w:rsidR="00922171" w:rsidRPr="00600D62" w:rsidRDefault="00DA61BB" w:rsidP="31770FDD">
      <w:pPr>
        <w:shd w:val="clear" w:color="auto" w:fill="FFFFFF" w:themeFill="background1"/>
        <w:spacing w:after="0"/>
        <w:jc w:val="both"/>
        <w:rPr>
          <w:rFonts w:ascii="Arial" w:hAnsi="Arial" w:cs="Arial"/>
          <w:b/>
          <w:bCs/>
          <w:sz w:val="20"/>
          <w:szCs w:val="20"/>
          <w:lang w:val="en-GB"/>
        </w:rPr>
      </w:pPr>
      <w:r w:rsidRPr="00296C0F">
        <w:rPr>
          <w:rFonts w:ascii="Arial" w:hAnsi="Arial" w:cs="Arial"/>
          <w:noProof/>
        </w:rPr>
        <w:lastRenderedPageBreak/>
        <mc:AlternateContent>
          <mc:Choice Requires="wpc">
            <w:drawing>
              <wp:inline distT="0" distB="0" distL="0" distR="0" wp14:anchorId="48C6EBAB" wp14:editId="6A765F64">
                <wp:extent cx="5372735" cy="7820025"/>
                <wp:effectExtent l="19050" t="0" r="18415" b="0"/>
                <wp:docPr id="1118207955" name="Juta 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755812111" name="AutoShape 4"/>
                        <wps:cNvSpPr>
                          <a:spLocks noChangeArrowheads="1"/>
                        </wps:cNvSpPr>
                        <wps:spPr bwMode="auto">
                          <a:xfrm>
                            <a:off x="2286080" y="7200809"/>
                            <a:ext cx="686421" cy="217802"/>
                          </a:xfrm>
                          <a:prstGeom prst="flowChartAlternateProcess">
                            <a:avLst/>
                          </a:prstGeom>
                          <a:solidFill>
                            <a:srgbClr val="FFFFFF"/>
                          </a:solidFill>
                          <a:ln w="9525">
                            <a:solidFill>
                              <a:srgbClr val="000000"/>
                            </a:solidFill>
                            <a:miter lim="800000"/>
                            <a:headEnd/>
                            <a:tailEnd/>
                          </a:ln>
                        </wps:spPr>
                        <wps:txbx>
                          <w:txbxContent>
                            <w:p w14:paraId="05198CA9" w14:textId="77777777" w:rsidR="00DA61BB" w:rsidRDefault="00DA61BB" w:rsidP="00DA61BB">
                              <w:pPr>
                                <w:jc w:val="center"/>
                                <w:rPr>
                                  <w:rFonts w:ascii="Arial" w:hAnsi="Arial" w:cs="Arial"/>
                                  <w:sz w:val="16"/>
                                  <w:szCs w:val="16"/>
                                </w:rPr>
                              </w:pPr>
                              <w:r>
                                <w:rPr>
                                  <w:rFonts w:ascii="Arial" w:hAnsi="Arial" w:cs="Arial"/>
                                  <w:sz w:val="16"/>
                                  <w:szCs w:val="16"/>
                                </w:rPr>
                                <w:t>END</w:t>
                              </w:r>
                            </w:p>
                          </w:txbxContent>
                        </wps:txbx>
                        <wps:bodyPr rot="0" vert="horz" wrap="square" lIns="91440" tIns="45720" rIns="91440" bIns="45720" anchor="t" anchorCtr="0" upright="1">
                          <a:noAutofit/>
                        </wps:bodyPr>
                      </wps:wsp>
                      <wps:wsp>
                        <wps:cNvPr id="1196282911" name="AutoShape 5"/>
                        <wps:cNvSpPr>
                          <a:spLocks noChangeArrowheads="1"/>
                        </wps:cNvSpPr>
                        <wps:spPr bwMode="auto">
                          <a:xfrm>
                            <a:off x="0" y="457088"/>
                            <a:ext cx="1562100" cy="686003"/>
                          </a:xfrm>
                          <a:prstGeom prst="flowChartInputOutput">
                            <a:avLst/>
                          </a:prstGeom>
                          <a:solidFill>
                            <a:srgbClr val="FFFFFF"/>
                          </a:solidFill>
                          <a:ln w="9525">
                            <a:solidFill>
                              <a:srgbClr val="000000"/>
                            </a:solidFill>
                            <a:miter lim="800000"/>
                            <a:headEnd/>
                            <a:tailEnd/>
                          </a:ln>
                        </wps:spPr>
                        <wps:txbx>
                          <w:txbxContent>
                            <w:p w14:paraId="6EBA91C4" w14:textId="2CB92564" w:rsidR="00DA61BB" w:rsidRPr="00F34A61" w:rsidRDefault="00DA61BB" w:rsidP="00F34A61">
                              <w:pPr>
                                <w:jc w:val="center"/>
                                <w:rPr>
                                  <w:rFonts w:ascii="Arial" w:hAnsi="Arial" w:cs="Arial"/>
                                  <w:sz w:val="16"/>
                                  <w:szCs w:val="16"/>
                                </w:rPr>
                              </w:pPr>
                              <w:r w:rsidRPr="00F34A61">
                                <w:rPr>
                                  <w:rFonts w:ascii="Arial" w:hAnsi="Arial" w:cs="Arial"/>
                                  <w:sz w:val="16"/>
                                  <w:szCs w:val="16"/>
                                </w:rPr>
                                <w:t>Environmental, social, historical, economic factors, etc.</w:t>
                              </w:r>
                            </w:p>
                            <w:p w14:paraId="067708D0" w14:textId="77777777" w:rsidR="00DA61BB" w:rsidRDefault="00DA61BB" w:rsidP="00DA61BB">
                              <w:pPr>
                                <w:rPr>
                                  <w:rFonts w:ascii="Arial" w:hAnsi="Arial" w:cs="Arial"/>
                                  <w:sz w:val="16"/>
                                  <w:szCs w:val="16"/>
                                </w:rPr>
                              </w:pPr>
                            </w:p>
                          </w:txbxContent>
                        </wps:txbx>
                        <wps:bodyPr rot="0" vert="horz" wrap="square" lIns="91440" tIns="45720" rIns="91440" bIns="45720" anchor="t" anchorCtr="0" upright="1">
                          <a:noAutofit/>
                        </wps:bodyPr>
                      </wps:wsp>
                      <wps:wsp>
                        <wps:cNvPr id="130374652" name="AutoShape 6"/>
                        <wps:cNvSpPr>
                          <a:spLocks noChangeArrowheads="1"/>
                        </wps:cNvSpPr>
                        <wps:spPr bwMode="auto">
                          <a:xfrm>
                            <a:off x="2286080" y="0"/>
                            <a:ext cx="685675" cy="217802"/>
                          </a:xfrm>
                          <a:prstGeom prst="flowChartAlternateProcess">
                            <a:avLst/>
                          </a:prstGeom>
                          <a:solidFill>
                            <a:srgbClr val="FFFFFF"/>
                          </a:solidFill>
                          <a:ln w="9525">
                            <a:solidFill>
                              <a:srgbClr val="000000"/>
                            </a:solidFill>
                            <a:miter lim="800000"/>
                            <a:headEnd/>
                            <a:tailEnd/>
                          </a:ln>
                        </wps:spPr>
                        <wps:txbx>
                          <w:txbxContent>
                            <w:p w14:paraId="69DD17A6" w14:textId="3C5D4C98" w:rsidR="00DA61BB" w:rsidRDefault="00F34A61" w:rsidP="00DA61BB">
                              <w:pPr>
                                <w:jc w:val="center"/>
                                <w:rPr>
                                  <w:rFonts w:ascii="Arial" w:hAnsi="Arial" w:cs="Arial"/>
                                  <w:sz w:val="16"/>
                                  <w:szCs w:val="16"/>
                                </w:rPr>
                              </w:pPr>
                              <w:r>
                                <w:rPr>
                                  <w:rFonts w:ascii="Arial" w:hAnsi="Arial" w:cs="Arial"/>
                                  <w:sz w:val="16"/>
                                  <w:szCs w:val="16"/>
                                </w:rPr>
                                <w:t>START</w:t>
                              </w:r>
                            </w:p>
                          </w:txbxContent>
                        </wps:txbx>
                        <wps:bodyPr rot="0" vert="horz" wrap="square" lIns="91440" tIns="45720" rIns="91440" bIns="45720" anchor="t" anchorCtr="0" upright="1">
                          <a:noAutofit/>
                        </wps:bodyPr>
                      </wps:wsp>
                      <wps:wsp>
                        <wps:cNvPr id="1169760045" name="AutoShape 7"/>
                        <wps:cNvSpPr>
                          <a:spLocks noChangeArrowheads="1"/>
                        </wps:cNvSpPr>
                        <wps:spPr bwMode="auto">
                          <a:xfrm>
                            <a:off x="2171925" y="457088"/>
                            <a:ext cx="913984" cy="686003"/>
                          </a:xfrm>
                          <a:prstGeom prst="flowChartProcess">
                            <a:avLst/>
                          </a:prstGeom>
                          <a:solidFill>
                            <a:srgbClr val="FFFFFF"/>
                          </a:solidFill>
                          <a:ln w="9525">
                            <a:solidFill>
                              <a:srgbClr val="000000"/>
                            </a:solidFill>
                            <a:miter lim="800000"/>
                            <a:headEnd/>
                            <a:tailEnd/>
                          </a:ln>
                        </wps:spPr>
                        <wps:txbx>
                          <w:txbxContent>
                            <w:p w14:paraId="13A73619" w14:textId="7EFF0A27" w:rsidR="00DA61BB" w:rsidRPr="00600D62" w:rsidRDefault="00DA61BB" w:rsidP="00DA61BB">
                              <w:pPr>
                                <w:jc w:val="center"/>
                                <w:rPr>
                                  <w:rFonts w:ascii="Arial" w:hAnsi="Arial" w:cs="Arial"/>
                                  <w:sz w:val="16"/>
                                  <w:szCs w:val="16"/>
                                  <w:lang w:val="en-GB"/>
                                </w:rPr>
                              </w:pPr>
                              <w:r w:rsidRPr="00600D62">
                                <w:rPr>
                                  <w:rFonts w:ascii="Arial" w:hAnsi="Arial" w:cs="Arial"/>
                                  <w:sz w:val="16"/>
                                  <w:szCs w:val="16"/>
                                  <w:lang w:val="en-GB"/>
                                </w:rPr>
                                <w:t>Determination of the different fields of study</w:t>
                              </w:r>
                            </w:p>
                          </w:txbxContent>
                        </wps:txbx>
                        <wps:bodyPr rot="0" vert="horz" wrap="square" lIns="91440" tIns="45720" rIns="91440" bIns="45720" anchor="t" anchorCtr="0" upright="1">
                          <a:noAutofit/>
                        </wps:bodyPr>
                      </wps:wsp>
                      <wps:wsp>
                        <wps:cNvPr id="810200713" name="AutoShape 8"/>
                        <wps:cNvCnPr>
                          <a:cxnSpLocks noChangeShapeType="1"/>
                          <a:stCxn id="130374652" idx="2"/>
                          <a:endCxn id="1169760045" idx="0"/>
                        </wps:cNvCnPr>
                        <wps:spPr bwMode="auto">
                          <a:xfrm>
                            <a:off x="2628544" y="217802"/>
                            <a:ext cx="746" cy="239286"/>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69202041" name="AutoShape 9"/>
                        <wps:cNvCnPr>
                          <a:cxnSpLocks noChangeShapeType="1"/>
                          <a:stCxn id="1169760045" idx="2"/>
                          <a:endCxn id="437958081" idx="0"/>
                        </wps:cNvCnPr>
                        <wps:spPr bwMode="auto">
                          <a:xfrm>
                            <a:off x="2628544" y="1143091"/>
                            <a:ext cx="746" cy="34300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37958081" name="AutoShape 10"/>
                        <wps:cNvSpPr>
                          <a:spLocks noChangeArrowheads="1"/>
                        </wps:cNvSpPr>
                        <wps:spPr bwMode="auto">
                          <a:xfrm>
                            <a:off x="2171925" y="1486093"/>
                            <a:ext cx="913238" cy="457829"/>
                          </a:xfrm>
                          <a:prstGeom prst="flowChartProcess">
                            <a:avLst/>
                          </a:prstGeom>
                          <a:solidFill>
                            <a:srgbClr val="FFFFFF"/>
                          </a:solidFill>
                          <a:ln w="9525">
                            <a:solidFill>
                              <a:srgbClr val="000000"/>
                            </a:solidFill>
                            <a:miter lim="800000"/>
                            <a:headEnd/>
                            <a:tailEnd/>
                          </a:ln>
                        </wps:spPr>
                        <wps:txbx>
                          <w:txbxContent>
                            <w:p w14:paraId="0E11F9E6" w14:textId="77777777" w:rsidR="00DA61BB" w:rsidRDefault="00DA61BB" w:rsidP="00DA61BB">
                              <w:pPr>
                                <w:jc w:val="center"/>
                                <w:rPr>
                                  <w:rFonts w:ascii="Arial" w:hAnsi="Arial" w:cs="Arial"/>
                                  <w:sz w:val="16"/>
                                  <w:szCs w:val="16"/>
                                </w:rPr>
                              </w:pPr>
                              <w:r>
                                <w:rPr>
                                  <w:rFonts w:ascii="Arial" w:hAnsi="Arial" w:cs="Arial"/>
                                  <w:sz w:val="16"/>
                                  <w:szCs w:val="16"/>
                                </w:rPr>
                                <w:t>Recruitment of informants (1)</w:t>
                              </w:r>
                            </w:p>
                          </w:txbxContent>
                        </wps:txbx>
                        <wps:bodyPr rot="0" vert="horz" wrap="square" lIns="91440" tIns="45720" rIns="91440" bIns="45720" anchor="t" anchorCtr="0" upright="1">
                          <a:noAutofit/>
                        </wps:bodyPr>
                      </wps:wsp>
                      <wps:wsp>
                        <wps:cNvPr id="2100472014" name="AutoShape 11"/>
                        <wps:cNvCnPr>
                          <a:cxnSpLocks noChangeShapeType="1"/>
                          <a:stCxn id="437958081" idx="2"/>
                          <a:endCxn id="785128880" idx="0"/>
                        </wps:cNvCnPr>
                        <wps:spPr bwMode="auto">
                          <a:xfrm>
                            <a:off x="2628544" y="1943922"/>
                            <a:ext cx="2985" cy="79903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82439608" name="AutoShape 12"/>
                        <wps:cNvCnPr>
                          <a:cxnSpLocks noChangeShapeType="1"/>
                          <a:stCxn id="1196282911" idx="5"/>
                          <a:endCxn id="1169760045" idx="1"/>
                        </wps:cNvCnPr>
                        <wps:spPr bwMode="auto">
                          <a:xfrm>
                            <a:off x="1405890" y="800090"/>
                            <a:ext cx="76603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85128880" name="AutoShape 13"/>
                        <wps:cNvSpPr>
                          <a:spLocks noChangeArrowheads="1"/>
                        </wps:cNvSpPr>
                        <wps:spPr bwMode="auto">
                          <a:xfrm>
                            <a:off x="2062993" y="2742956"/>
                            <a:ext cx="1137071" cy="343001"/>
                          </a:xfrm>
                          <a:prstGeom prst="flowChartProcess">
                            <a:avLst/>
                          </a:prstGeom>
                          <a:solidFill>
                            <a:srgbClr val="FFFFFF"/>
                          </a:solidFill>
                          <a:ln w="9525">
                            <a:solidFill>
                              <a:srgbClr val="000000"/>
                            </a:solidFill>
                            <a:miter lim="800000"/>
                            <a:headEnd/>
                            <a:tailEnd/>
                          </a:ln>
                        </wps:spPr>
                        <wps:txbx>
                          <w:txbxContent>
                            <w:p w14:paraId="132DE876" w14:textId="77777777" w:rsidR="00DA61BB" w:rsidRDefault="00DA61BB" w:rsidP="00DA61BB">
                              <w:pPr>
                                <w:jc w:val="center"/>
                                <w:rPr>
                                  <w:rFonts w:ascii="Arial" w:hAnsi="Arial" w:cs="Arial"/>
                                  <w:sz w:val="16"/>
                                  <w:szCs w:val="16"/>
                                </w:rPr>
                              </w:pPr>
                              <w:r>
                                <w:rPr>
                                  <w:rFonts w:ascii="Arial" w:hAnsi="Arial" w:cs="Arial"/>
                                  <w:sz w:val="16"/>
                                  <w:szCs w:val="16"/>
                                </w:rPr>
                                <w:t>Collection of information</w:t>
                              </w:r>
                            </w:p>
                          </w:txbxContent>
                        </wps:txbx>
                        <wps:bodyPr rot="0" vert="horz" wrap="square" lIns="91440" tIns="45720" rIns="91440" bIns="45720" anchor="t" anchorCtr="0" upright="1">
                          <a:noAutofit/>
                        </wps:bodyPr>
                      </wps:wsp>
                      <wps:wsp>
                        <wps:cNvPr id="1758263041" name="AutoShape 14"/>
                        <wps:cNvCnPr>
                          <a:cxnSpLocks noChangeShapeType="1"/>
                          <a:stCxn id="785128880" idx="2"/>
                          <a:endCxn id="1058155818" idx="0"/>
                        </wps:cNvCnPr>
                        <wps:spPr bwMode="auto">
                          <a:xfrm flipH="1">
                            <a:off x="2627798" y="3085957"/>
                            <a:ext cx="3731" cy="34331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62247118" name="AutoShape 15"/>
                        <wps:cNvCnPr>
                          <a:cxnSpLocks noChangeShapeType="1"/>
                          <a:stCxn id="1058155818" idx="2"/>
                        </wps:cNvCnPr>
                        <wps:spPr bwMode="auto">
                          <a:xfrm>
                            <a:off x="2628544" y="3887103"/>
                            <a:ext cx="746" cy="57043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44472788" name="AutoShape 16"/>
                        <wps:cNvCnPr>
                          <a:cxnSpLocks noChangeShapeType="1"/>
                          <a:stCxn id="785128880" idx="3"/>
                          <a:endCxn id="335190435" idx="1"/>
                        </wps:cNvCnPr>
                        <wps:spPr bwMode="auto">
                          <a:xfrm>
                            <a:off x="3200064" y="2914457"/>
                            <a:ext cx="801322" cy="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58155818" name="AutoShape 17"/>
                        <wps:cNvSpPr>
                          <a:spLocks noChangeArrowheads="1"/>
                        </wps:cNvSpPr>
                        <wps:spPr bwMode="auto">
                          <a:xfrm>
                            <a:off x="2057770" y="3429274"/>
                            <a:ext cx="1140055" cy="457829"/>
                          </a:xfrm>
                          <a:prstGeom prst="flowChartProcess">
                            <a:avLst/>
                          </a:prstGeom>
                          <a:solidFill>
                            <a:srgbClr val="FFFFFF"/>
                          </a:solidFill>
                          <a:ln w="9525">
                            <a:solidFill>
                              <a:srgbClr val="000000"/>
                            </a:solidFill>
                            <a:miter lim="800000"/>
                            <a:headEnd/>
                            <a:tailEnd/>
                          </a:ln>
                        </wps:spPr>
                        <wps:txbx>
                          <w:txbxContent>
                            <w:p w14:paraId="043935AD" w14:textId="3FBFEED9" w:rsidR="00DA61BB" w:rsidRDefault="00DA61BB" w:rsidP="00DA61BB">
                              <w:pPr>
                                <w:jc w:val="center"/>
                                <w:rPr>
                                  <w:rFonts w:ascii="Arial" w:hAnsi="Arial" w:cs="Arial"/>
                                  <w:sz w:val="14"/>
                                  <w:szCs w:val="14"/>
                                </w:rPr>
                              </w:pPr>
                              <w:r>
                                <w:rPr>
                                  <w:rFonts w:ascii="Arial" w:hAnsi="Arial" w:cs="Arial"/>
                                  <w:sz w:val="16"/>
                                  <w:szCs w:val="16"/>
                                </w:rPr>
                                <w:t>Establishment of collection priorities</w:t>
                              </w:r>
                            </w:p>
                            <w:p w14:paraId="21CCF029" w14:textId="77777777" w:rsidR="00DA61BB" w:rsidRDefault="00DA61BB" w:rsidP="00DA61BB">
                              <w:pPr>
                                <w:jc w:val="center"/>
                                <w:rPr>
                                  <w:rFonts w:ascii="Arial" w:hAnsi="Arial" w:cs="Arial"/>
                                  <w:sz w:val="16"/>
                                  <w:szCs w:val="16"/>
                                </w:rPr>
                              </w:pPr>
                            </w:p>
                          </w:txbxContent>
                        </wps:txbx>
                        <wps:bodyPr rot="0" vert="horz" wrap="square" lIns="91440" tIns="45720" rIns="91440" bIns="45720" anchor="t" anchorCtr="0" upright="1">
                          <a:noAutofit/>
                        </wps:bodyPr>
                      </wps:wsp>
                      <wps:wsp>
                        <wps:cNvPr id="1315018346" name="AutoShape 18"/>
                        <wps:cNvSpPr>
                          <a:spLocks noChangeArrowheads="1"/>
                        </wps:cNvSpPr>
                        <wps:spPr bwMode="auto">
                          <a:xfrm>
                            <a:off x="2171925" y="4457538"/>
                            <a:ext cx="913238" cy="457829"/>
                          </a:xfrm>
                          <a:prstGeom prst="flowChartProcess">
                            <a:avLst/>
                          </a:prstGeom>
                          <a:solidFill>
                            <a:srgbClr val="FFFFFF"/>
                          </a:solidFill>
                          <a:ln w="9525">
                            <a:solidFill>
                              <a:srgbClr val="000000"/>
                            </a:solidFill>
                            <a:miter lim="800000"/>
                            <a:headEnd/>
                            <a:tailEnd/>
                          </a:ln>
                        </wps:spPr>
                        <wps:txbx>
                          <w:txbxContent>
                            <w:p w14:paraId="286EA465" w14:textId="2431CBA9" w:rsidR="00DA61BB" w:rsidRPr="00600D62" w:rsidRDefault="00DA61BB" w:rsidP="00DA61BB">
                              <w:pPr>
                                <w:jc w:val="center"/>
                                <w:rPr>
                                  <w:rFonts w:ascii="Arial" w:hAnsi="Arial" w:cs="Arial"/>
                                  <w:sz w:val="14"/>
                                  <w:szCs w:val="14"/>
                                  <w:lang w:val="en-GB"/>
                                </w:rPr>
                              </w:pPr>
                              <w:r w:rsidRPr="00600D62">
                                <w:rPr>
                                  <w:rFonts w:ascii="Arial" w:hAnsi="Arial" w:cs="Arial"/>
                                  <w:sz w:val="16"/>
                                  <w:szCs w:val="16"/>
                                  <w:lang w:val="en-GB"/>
                                </w:rPr>
                                <w:t>Determination of the scope of collection</w:t>
                              </w:r>
                            </w:p>
                            <w:p w14:paraId="37A5825F" w14:textId="77777777" w:rsidR="00DA61BB" w:rsidRPr="00600D62" w:rsidRDefault="00DA61BB" w:rsidP="00DA61BB">
                              <w:pPr>
                                <w:jc w:val="center"/>
                                <w:rPr>
                                  <w:rFonts w:ascii="Arial" w:hAnsi="Arial" w:cs="Arial"/>
                                  <w:sz w:val="16"/>
                                  <w:szCs w:val="16"/>
                                  <w:lang w:val="en-GB"/>
                                </w:rPr>
                              </w:pPr>
                            </w:p>
                          </w:txbxContent>
                        </wps:txbx>
                        <wps:bodyPr rot="0" vert="horz" wrap="square" lIns="91440" tIns="45720" rIns="91440" bIns="45720" anchor="t" anchorCtr="0" upright="1">
                          <a:noAutofit/>
                        </wps:bodyPr>
                      </wps:wsp>
                      <wps:wsp>
                        <wps:cNvPr id="2004676719" name="AutoShape 19"/>
                        <wps:cNvCnPr>
                          <a:cxnSpLocks noChangeShapeType="1"/>
                          <a:stCxn id="1315018346" idx="2"/>
                        </wps:cNvCnPr>
                        <wps:spPr bwMode="auto">
                          <a:xfrm>
                            <a:off x="2628544" y="4915367"/>
                            <a:ext cx="4477" cy="45708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39329845" name="AutoShape 20"/>
                        <wps:cNvSpPr>
                          <a:spLocks noChangeArrowheads="1"/>
                        </wps:cNvSpPr>
                        <wps:spPr bwMode="auto">
                          <a:xfrm>
                            <a:off x="0" y="1371265"/>
                            <a:ext cx="1143040" cy="686744"/>
                          </a:xfrm>
                          <a:prstGeom prst="flowChartInputOutput">
                            <a:avLst/>
                          </a:prstGeom>
                          <a:solidFill>
                            <a:srgbClr val="FFFFFF"/>
                          </a:solidFill>
                          <a:ln w="9525">
                            <a:solidFill>
                              <a:srgbClr val="000000"/>
                            </a:solidFill>
                            <a:miter lim="800000"/>
                            <a:headEnd/>
                            <a:tailEnd/>
                          </a:ln>
                        </wps:spPr>
                        <wps:txbx>
                          <w:txbxContent>
                            <w:p w14:paraId="56034252" w14:textId="77777777" w:rsidR="00DA61BB" w:rsidRDefault="00DA61BB" w:rsidP="00DA61BB">
                              <w:pPr>
                                <w:rPr>
                                  <w:rFonts w:ascii="Arial" w:hAnsi="Arial" w:cs="Arial"/>
                                  <w:sz w:val="16"/>
                                  <w:szCs w:val="16"/>
                                </w:rPr>
                              </w:pPr>
                            </w:p>
                            <w:p w14:paraId="561417EF" w14:textId="20628E4C" w:rsidR="00DA61BB" w:rsidRDefault="00DA61BB" w:rsidP="00DA61BB">
                              <w:pPr>
                                <w:rPr>
                                  <w:rFonts w:ascii="Arial" w:hAnsi="Arial" w:cs="Arial"/>
                                  <w:sz w:val="16"/>
                                  <w:szCs w:val="16"/>
                                </w:rPr>
                              </w:pPr>
                              <w:r>
                                <w:rPr>
                                  <w:rFonts w:ascii="Arial" w:hAnsi="Arial" w:cs="Arial"/>
                                  <w:sz w:val="16"/>
                                  <w:szCs w:val="16"/>
                                </w:rPr>
                                <w:t>Social, cultural aspects, etc.</w:t>
                              </w:r>
                            </w:p>
                            <w:p w14:paraId="5BE704FD" w14:textId="77777777" w:rsidR="00DA61BB" w:rsidRDefault="00DA61BB" w:rsidP="00DA61BB">
                              <w:pPr>
                                <w:rPr>
                                  <w:rFonts w:ascii="Arial" w:hAnsi="Arial" w:cs="Arial"/>
                                  <w:sz w:val="16"/>
                                  <w:szCs w:val="16"/>
                                </w:rPr>
                              </w:pPr>
                            </w:p>
                          </w:txbxContent>
                        </wps:txbx>
                        <wps:bodyPr rot="0" vert="horz" wrap="square" lIns="91440" tIns="45720" rIns="91440" bIns="45720" anchor="t" anchorCtr="0" upright="1">
                          <a:noAutofit/>
                        </wps:bodyPr>
                      </wps:wsp>
                      <wps:wsp>
                        <wps:cNvPr id="985199111" name="AutoShape 21"/>
                        <wps:cNvCnPr>
                          <a:cxnSpLocks noChangeShapeType="1"/>
                          <a:stCxn id="839329845" idx="5"/>
                          <a:endCxn id="437958081" idx="1"/>
                        </wps:cNvCnPr>
                        <wps:spPr bwMode="auto">
                          <a:xfrm>
                            <a:off x="1026647" y="1714267"/>
                            <a:ext cx="1145278" cy="74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35190435" name="AutoShape 22"/>
                        <wps:cNvSpPr>
                          <a:spLocks noChangeArrowheads="1"/>
                        </wps:cNvSpPr>
                        <wps:spPr bwMode="auto">
                          <a:xfrm>
                            <a:off x="4001386" y="2247869"/>
                            <a:ext cx="1371349" cy="1343055"/>
                          </a:xfrm>
                          <a:prstGeom prst="flowChartMultidocument">
                            <a:avLst/>
                          </a:prstGeom>
                          <a:solidFill>
                            <a:srgbClr val="FFFFFF"/>
                          </a:solidFill>
                          <a:ln w="9525">
                            <a:solidFill>
                              <a:srgbClr val="333333"/>
                            </a:solidFill>
                            <a:miter lim="800000"/>
                            <a:headEnd/>
                            <a:tailEnd/>
                          </a:ln>
                        </wps:spPr>
                        <wps:txbx>
                          <w:txbxContent>
                            <w:p w14:paraId="38C2C856" w14:textId="310F3E01" w:rsidR="00DA61BB" w:rsidRPr="00600D62" w:rsidRDefault="00DA61BB" w:rsidP="00DA61BB">
                              <w:pPr>
                                <w:jc w:val="center"/>
                                <w:rPr>
                                  <w:rFonts w:ascii="Arial" w:hAnsi="Arial" w:cs="Arial"/>
                                  <w:sz w:val="16"/>
                                  <w:szCs w:val="16"/>
                                  <w:lang w:val="en-GB"/>
                                </w:rPr>
                              </w:pPr>
                              <w:r w:rsidRPr="00600D62">
                                <w:rPr>
                                  <w:rFonts w:ascii="Arial" w:hAnsi="Arial" w:cs="Arial"/>
                                  <w:sz w:val="16"/>
                                  <w:szCs w:val="16"/>
                                  <w:lang w:val="en-GB"/>
                                </w:rPr>
                                <w:t>-Reference collection.</w:t>
                              </w:r>
                            </w:p>
                            <w:p w14:paraId="1A16060C" w14:textId="55856070" w:rsidR="00DA61BB" w:rsidRPr="00600D62" w:rsidRDefault="00DA61BB" w:rsidP="00F34A61">
                              <w:pPr>
                                <w:jc w:val="center"/>
                                <w:rPr>
                                  <w:rFonts w:ascii="Arial" w:hAnsi="Arial" w:cs="Arial"/>
                                  <w:sz w:val="16"/>
                                  <w:szCs w:val="16"/>
                                  <w:lang w:val="en-GB"/>
                                </w:rPr>
                              </w:pPr>
                              <w:r w:rsidRPr="00600D62">
                                <w:rPr>
                                  <w:rFonts w:ascii="Arial" w:hAnsi="Arial" w:cs="Arial"/>
                                  <w:sz w:val="16"/>
                                  <w:szCs w:val="16"/>
                                  <w:lang w:val="en-GB"/>
                                </w:rPr>
                                <w:t>-Inventory of traditional species and varieties (2)</w:t>
                              </w:r>
                            </w:p>
                          </w:txbxContent>
                        </wps:txbx>
                        <wps:bodyPr rot="0" vert="horz" wrap="square" lIns="91440" tIns="45720" rIns="91440" bIns="45720" anchor="t" anchorCtr="0" upright="1">
                          <a:noAutofit/>
                        </wps:bodyPr>
                      </wps:wsp>
                      <wps:wsp>
                        <wps:cNvPr id="1444207142" name="AutoShape 23"/>
                        <wps:cNvSpPr>
                          <a:spLocks noChangeArrowheads="1"/>
                        </wps:cNvSpPr>
                        <wps:spPr bwMode="auto">
                          <a:xfrm>
                            <a:off x="2171925" y="5372455"/>
                            <a:ext cx="913238" cy="457829"/>
                          </a:xfrm>
                          <a:prstGeom prst="flowChartProcess">
                            <a:avLst/>
                          </a:prstGeom>
                          <a:solidFill>
                            <a:srgbClr val="FFFFFF"/>
                          </a:solidFill>
                          <a:ln w="9525">
                            <a:solidFill>
                              <a:srgbClr val="000000"/>
                            </a:solidFill>
                            <a:miter lim="800000"/>
                            <a:headEnd/>
                            <a:tailEnd/>
                          </a:ln>
                        </wps:spPr>
                        <wps:txbx>
                          <w:txbxContent>
                            <w:p w14:paraId="4E5FB846" w14:textId="77777777" w:rsidR="00DA61BB" w:rsidRDefault="00DA61BB" w:rsidP="00DA61BB">
                              <w:pPr>
                                <w:jc w:val="center"/>
                                <w:rPr>
                                  <w:rFonts w:ascii="Arial" w:hAnsi="Arial" w:cs="Arial"/>
                                  <w:sz w:val="14"/>
                                  <w:szCs w:val="14"/>
                                </w:rPr>
                              </w:pPr>
                              <w:r>
                                <w:rPr>
                                  <w:rFonts w:ascii="Arial" w:hAnsi="Arial" w:cs="Arial"/>
                                  <w:sz w:val="16"/>
                                  <w:szCs w:val="16"/>
                                </w:rPr>
                                <w:t>Preparation of the work plan</w:t>
                              </w:r>
                            </w:p>
                            <w:p w14:paraId="492D4466" w14:textId="77777777" w:rsidR="00DA61BB" w:rsidRDefault="00DA61BB" w:rsidP="00DA61BB">
                              <w:pPr>
                                <w:jc w:val="center"/>
                                <w:rPr>
                                  <w:rFonts w:ascii="Arial" w:hAnsi="Arial" w:cs="Arial"/>
                                  <w:sz w:val="16"/>
                                  <w:szCs w:val="16"/>
                                </w:rPr>
                              </w:pPr>
                            </w:p>
                          </w:txbxContent>
                        </wps:txbx>
                        <wps:bodyPr rot="0" vert="horz" wrap="square" lIns="91440" tIns="45720" rIns="91440" bIns="45720" anchor="t" anchorCtr="0" upright="1">
                          <a:noAutofit/>
                        </wps:bodyPr>
                      </wps:wsp>
                      <wps:wsp>
                        <wps:cNvPr id="1116772760" name="AutoShape 24"/>
                        <wps:cNvCnPr>
                          <a:cxnSpLocks noChangeShapeType="1"/>
                          <a:stCxn id="1444207142" idx="2"/>
                        </wps:cNvCnPr>
                        <wps:spPr bwMode="auto">
                          <a:xfrm>
                            <a:off x="2628544" y="5830284"/>
                            <a:ext cx="2984" cy="45634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010500" name="AutoShape 25"/>
                        <wps:cNvCnPr>
                          <a:cxnSpLocks noChangeShapeType="1"/>
                          <a:endCxn id="1755812111" idx="0"/>
                        </wps:cNvCnPr>
                        <wps:spPr bwMode="auto">
                          <a:xfrm>
                            <a:off x="2628544" y="6629633"/>
                            <a:ext cx="746" cy="5711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80217547" name="AutoShape 26"/>
                        <wps:cNvSpPr>
                          <a:spLocks noChangeArrowheads="1"/>
                        </wps:cNvSpPr>
                        <wps:spPr bwMode="auto">
                          <a:xfrm>
                            <a:off x="47625" y="4400387"/>
                            <a:ext cx="1600405" cy="628813"/>
                          </a:xfrm>
                          <a:prstGeom prst="flowChartInputOutput">
                            <a:avLst/>
                          </a:prstGeom>
                          <a:solidFill>
                            <a:srgbClr val="FFFFFF"/>
                          </a:solidFill>
                          <a:ln w="9525">
                            <a:solidFill>
                              <a:srgbClr val="000000"/>
                            </a:solidFill>
                            <a:miter lim="800000"/>
                            <a:headEnd/>
                            <a:tailEnd/>
                          </a:ln>
                        </wps:spPr>
                        <wps:txbx>
                          <w:txbxContent>
                            <w:p w14:paraId="3D404038" w14:textId="4109B9F6" w:rsidR="00DA61BB" w:rsidRDefault="00DA61BB" w:rsidP="00F34A61">
                              <w:pPr>
                                <w:jc w:val="center"/>
                                <w:rPr>
                                  <w:rFonts w:ascii="Arial" w:hAnsi="Arial" w:cs="Arial"/>
                                  <w:sz w:val="16"/>
                                  <w:szCs w:val="16"/>
                                </w:rPr>
                              </w:pPr>
                              <w:r>
                                <w:rPr>
                                  <w:rFonts w:ascii="Arial" w:hAnsi="Arial" w:cs="Arial"/>
                                  <w:sz w:val="16"/>
                                  <w:szCs w:val="16"/>
                                </w:rPr>
                                <w:t>Agri-environmental factors, social factors, etc.</w:t>
                              </w:r>
                            </w:p>
                            <w:p w14:paraId="64EC6920" w14:textId="77777777" w:rsidR="00DA61BB" w:rsidRDefault="00DA61BB" w:rsidP="00DA61BB">
                              <w:pPr>
                                <w:rPr>
                                  <w:rFonts w:ascii="Arial" w:hAnsi="Arial" w:cs="Arial"/>
                                  <w:sz w:val="16"/>
                                  <w:szCs w:val="16"/>
                                </w:rPr>
                              </w:pPr>
                            </w:p>
                          </w:txbxContent>
                        </wps:txbx>
                        <wps:bodyPr rot="0" vert="horz" wrap="square" lIns="91440" tIns="45720" rIns="91440" bIns="45720" anchor="t" anchorCtr="0" upright="1">
                          <a:noAutofit/>
                        </wps:bodyPr>
                      </wps:wsp>
                      <wps:wsp>
                        <wps:cNvPr id="767561485" name="AutoShape 27"/>
                        <wps:cNvCnPr>
                          <a:cxnSpLocks noChangeShapeType="1"/>
                          <a:stCxn id="1380217547" idx="5"/>
                        </wps:cNvCnPr>
                        <wps:spPr bwMode="auto">
                          <a:xfrm>
                            <a:off x="1487990" y="4714794"/>
                            <a:ext cx="68371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50039017" name="AutoShape 28"/>
                        <wps:cNvSpPr>
                          <a:spLocks noChangeArrowheads="1"/>
                        </wps:cNvSpPr>
                        <wps:spPr bwMode="auto">
                          <a:xfrm>
                            <a:off x="4314984" y="5372455"/>
                            <a:ext cx="800576" cy="456348"/>
                          </a:xfrm>
                          <a:prstGeom prst="flowChartDocument">
                            <a:avLst/>
                          </a:prstGeom>
                          <a:solidFill>
                            <a:srgbClr val="FFFFFF"/>
                          </a:solidFill>
                          <a:ln w="9525">
                            <a:solidFill>
                              <a:srgbClr val="000000"/>
                            </a:solidFill>
                            <a:miter lim="800000"/>
                            <a:headEnd/>
                            <a:tailEnd/>
                          </a:ln>
                        </wps:spPr>
                        <wps:txbx>
                          <w:txbxContent>
                            <w:p w14:paraId="31731780" w14:textId="77777777" w:rsidR="00DA61BB" w:rsidRDefault="00DA61BB" w:rsidP="00DA61BB">
                              <w:pPr>
                                <w:rPr>
                                  <w:rFonts w:ascii="Arial" w:hAnsi="Arial" w:cs="Arial"/>
                                  <w:sz w:val="16"/>
                                  <w:szCs w:val="16"/>
                                </w:rPr>
                              </w:pPr>
                              <w:r>
                                <w:rPr>
                                  <w:rFonts w:ascii="Arial" w:hAnsi="Arial" w:cs="Arial"/>
                                  <w:sz w:val="16"/>
                                  <w:szCs w:val="16"/>
                                </w:rPr>
                                <w:t>Work plan</w:t>
                              </w:r>
                            </w:p>
                          </w:txbxContent>
                        </wps:txbx>
                        <wps:bodyPr rot="0" vert="horz" wrap="square" lIns="91440" tIns="45720" rIns="91440" bIns="45720" anchor="t" anchorCtr="0" upright="1">
                          <a:noAutofit/>
                        </wps:bodyPr>
                      </wps:wsp>
                      <wps:wsp>
                        <wps:cNvPr id="62057382" name="AutoShape 29"/>
                        <wps:cNvCnPr>
                          <a:cxnSpLocks noChangeShapeType="1"/>
                          <a:stCxn id="1444207142" idx="3"/>
                          <a:endCxn id="1950039017" idx="1"/>
                        </wps:cNvCnPr>
                        <wps:spPr bwMode="auto">
                          <a:xfrm flipV="1">
                            <a:off x="3085163" y="5600629"/>
                            <a:ext cx="1229821" cy="74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05286629" name="AutoShape 30"/>
                        <wps:cNvSpPr>
                          <a:spLocks noChangeArrowheads="1"/>
                        </wps:cNvSpPr>
                        <wps:spPr bwMode="auto">
                          <a:xfrm>
                            <a:off x="2057770" y="6286632"/>
                            <a:ext cx="1142294" cy="343001"/>
                          </a:xfrm>
                          <a:prstGeom prst="flowChartPredefinedProcess">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AFFD562" w14:textId="77C802EB" w:rsidR="00DA61BB" w:rsidRDefault="00DA61BB" w:rsidP="00DA61BB">
                              <w:pPr>
                                <w:jc w:val="center"/>
                                <w:rPr>
                                  <w:rFonts w:ascii="Arial" w:hAnsi="Arial" w:cs="Arial"/>
                                  <w:sz w:val="16"/>
                                  <w:szCs w:val="16"/>
                                </w:rPr>
                              </w:pPr>
                              <w:r>
                                <w:rPr>
                                  <w:rFonts w:ascii="Arial" w:hAnsi="Arial" w:cs="Arial"/>
                                  <w:sz w:val="16"/>
                                  <w:szCs w:val="16"/>
                                </w:rPr>
                                <w:t>Collection</w:t>
                              </w:r>
                            </w:p>
                          </w:txbxContent>
                        </wps:txbx>
                        <wps:bodyPr rot="0" vert="horz" wrap="square" lIns="91440" tIns="45720" rIns="91440" bIns="45720" anchor="t" anchorCtr="0" upright="1">
                          <a:noAutofit/>
                        </wps:bodyPr>
                      </wps:wsp>
                      <wps:wsp>
                        <wps:cNvPr id="1603492118" name="AutoShape 31"/>
                        <wps:cNvSpPr>
                          <a:spLocks noChangeArrowheads="1"/>
                        </wps:cNvSpPr>
                        <wps:spPr bwMode="auto">
                          <a:xfrm>
                            <a:off x="0" y="2190405"/>
                            <a:ext cx="1371349" cy="1476720"/>
                          </a:xfrm>
                          <a:prstGeom prst="flowChartMultidocument">
                            <a:avLst/>
                          </a:prstGeom>
                          <a:solidFill>
                            <a:srgbClr val="FFFFFF"/>
                          </a:solidFill>
                          <a:ln w="9525">
                            <a:solidFill>
                              <a:srgbClr val="333333"/>
                            </a:solidFill>
                            <a:miter lim="800000"/>
                            <a:headEnd/>
                            <a:tailEnd/>
                          </a:ln>
                        </wps:spPr>
                        <wps:txbx>
                          <w:txbxContent>
                            <w:p w14:paraId="16159F70" w14:textId="08BB7F22" w:rsidR="00DA61BB" w:rsidRPr="00600D62" w:rsidRDefault="00DA61BB" w:rsidP="00DA61BB">
                              <w:pPr>
                                <w:jc w:val="center"/>
                                <w:rPr>
                                  <w:rFonts w:ascii="Arial" w:hAnsi="Arial" w:cs="Arial"/>
                                  <w:sz w:val="16"/>
                                  <w:szCs w:val="16"/>
                                  <w:lang w:val="en-GB"/>
                                </w:rPr>
                              </w:pPr>
                              <w:r w:rsidRPr="00600D62">
                                <w:rPr>
                                  <w:rFonts w:ascii="Arial" w:hAnsi="Arial" w:cs="Arial"/>
                                  <w:sz w:val="16"/>
                                  <w:szCs w:val="16"/>
                                  <w:lang w:val="en-GB"/>
                                </w:rPr>
                                <w:t>-Reference collection.</w:t>
                              </w:r>
                            </w:p>
                            <w:p w14:paraId="629D1AFD" w14:textId="78D18260" w:rsidR="00DA61BB" w:rsidRPr="00600D62" w:rsidRDefault="00DA61BB" w:rsidP="00F34A61">
                              <w:pPr>
                                <w:jc w:val="center"/>
                                <w:rPr>
                                  <w:rFonts w:ascii="Arial" w:hAnsi="Arial" w:cs="Arial"/>
                                  <w:sz w:val="16"/>
                                  <w:szCs w:val="16"/>
                                  <w:lang w:val="en-GB"/>
                                </w:rPr>
                              </w:pPr>
                              <w:r w:rsidRPr="00600D62">
                                <w:rPr>
                                  <w:rFonts w:ascii="Arial" w:hAnsi="Arial" w:cs="Arial"/>
                                  <w:sz w:val="16"/>
                                  <w:szCs w:val="16"/>
                                  <w:lang w:val="en-GB"/>
                                </w:rPr>
                                <w:t>-Inventory of traditional species and varieties (2)</w:t>
                              </w:r>
                            </w:p>
                          </w:txbxContent>
                        </wps:txbx>
                        <wps:bodyPr rot="0" vert="horz" wrap="square" lIns="91440" tIns="45720" rIns="91440" bIns="45720" anchor="t" anchorCtr="0" upright="1">
                          <a:noAutofit/>
                        </wps:bodyPr>
                      </wps:wsp>
                      <wps:wsp>
                        <wps:cNvPr id="894640237" name="AutoShape 32"/>
                        <wps:cNvCnPr>
                          <a:cxnSpLocks noChangeShapeType="1"/>
                          <a:stCxn id="1603492118" idx="3"/>
                          <a:endCxn id="785128880" idx="1"/>
                        </wps:cNvCnPr>
                        <wps:spPr bwMode="auto">
                          <a:xfrm flipV="1">
                            <a:off x="1371349" y="2914457"/>
                            <a:ext cx="691644" cy="14308"/>
                          </a:xfrm>
                          <a:prstGeom prst="straightConnector1">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c:wpc>
                  </a:graphicData>
                </a:graphic>
              </wp:inline>
            </w:drawing>
          </mc:Choice>
          <mc:Fallback>
            <w:pict>
              <v:group w14:anchorId="48C6EBAB" id="Juta 1" o:spid="_x0000_s1026" editas="canvas" style="width:423.05pt;height:615.75pt;mso-position-horizontal-relative:char;mso-position-vertical-relative:line" coordsize="53727,78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3727;height:78200;visibility:visible;mso-wrap-style:square">
                  <v:fill o:detectmouseclick="t"/>
                  <v:path o:connecttype="none"/>
                </v:shape>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4" o:spid="_x0000_s1028" type="#_x0000_t176" style="position:absolute;left:22860;top:72008;width:6865;height:21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">
                  <v:textbox>
                    <w:txbxContent>
                      <w:p w14:paraId="05198CA9" w14:textId="77777777" w:rsidR="00DA61BB" w:rsidRDefault="00DA61BB" w:rsidP="00DA61BB">
                        <w:pPr>
                          <w:jc w:val="center"/>
                          <w:rPr>
                            <w:rFonts w:ascii="Arial" w:hAnsi="Arial" w:cs="Arial"/>
                            <w:sz w:val="16"/>
                            <w:szCs w:val="16"/>
                          </w:rPr>
                        </w:pPr>
                        <w:r>
                          <w:rPr>
                            <w:rFonts w:ascii="Arial" w:hAnsi="Arial" w:cs="Arial"/>
                            <w:sz w:val="16"/>
                            <w:szCs w:val="16"/>
                          </w:rPr>
                          <w:t>END</w:t>
                        </w:r>
                      </w:p>
                    </w:txbxContent>
                  </v:textbox>
                </v:shape>
                <v:shapetype id="_x0000_t111" coordsize="21600,21600" o:spt="111" path="m4321,l21600,,17204,21600,,21600xe">
                  <v:stroke joinstyle="miter"/>
                  <v:path gradientshapeok="t" o:connecttype="custom" o:connectlocs="12961,0;10800,0;2161,10800;8602,21600;10800,21600;19402,10800" textboxrect="4321,0,17204,21600"/>
                </v:shapetype>
                <v:shape id="AutoShape 5" o:spid="_x0000_s1029" type="#_x0000_t111" style="position:absolute;top:4570;width:15621;height:68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">
                  <v:textbox>
                    <w:txbxContent>
                      <w:p w14:paraId="6EBA91C4" w14:textId="2CB92564" w:rsidR="00DA61BB" w:rsidRPr="00F34A61" w:rsidRDefault="00DA61BB" w:rsidP="00F34A61">
                        <w:pPr>
                          <w:jc w:val="center"/>
                          <w:rPr>
                            <w:rFonts w:ascii="Arial" w:hAnsi="Arial" w:cs="Arial"/>
                            <w:sz w:val="16"/>
                            <w:szCs w:val="16"/>
                          </w:rPr>
                        </w:pPr>
                        <w:r w:rsidRPr="00F34A61">
                          <w:rPr>
                            <w:rFonts w:ascii="Arial" w:hAnsi="Arial" w:cs="Arial"/>
                            <w:sz w:val="16"/>
                            <w:szCs w:val="16"/>
                          </w:rPr>
                          <w:t>Environmental, social, historical, economic factors, etc.</w:t>
                        </w:r>
                      </w:p>
                      <w:p w14:paraId="067708D0" w14:textId="77777777" w:rsidR="00DA61BB" w:rsidRDefault="00DA61BB" w:rsidP="00DA61BB">
                        <w:pPr>
                          <w:rPr>
                            <w:rFonts w:ascii="Arial" w:hAnsi="Arial" w:cs="Arial"/>
                            <w:sz w:val="16"/>
                            <w:szCs w:val="16"/>
                          </w:rPr>
                        </w:pPr>
                      </w:p>
                    </w:txbxContent>
                  </v:textbox>
                </v:shape>
                <v:shape id="AutoShape 6" o:spid="_x0000_s1030" type="#_x0000_t176" style="position:absolute;left:22860;width:6857;height:21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">
                  <v:textbox>
                    <w:txbxContent>
                      <w:p w14:paraId="69DD17A6" w14:textId="3C5D4C98" w:rsidR="00DA61BB" w:rsidRDefault="00F34A61" w:rsidP="00DA61BB">
                        <w:pPr>
                          <w:jc w:val="center"/>
                          <w:rPr>
                            <w:rFonts w:ascii="Arial" w:hAnsi="Arial" w:cs="Arial"/>
                            <w:sz w:val="16"/>
                            <w:szCs w:val="16"/>
                          </w:rPr>
                        </w:pPr>
                        <w:r>
                          <w:rPr>
                            <w:rFonts w:ascii="Arial" w:hAnsi="Arial" w:cs="Arial"/>
                            <w:sz w:val="16"/>
                            <w:szCs w:val="16"/>
                          </w:rPr>
                          <w:t>START</w:t>
                        </w:r>
                      </w:p>
                    </w:txbxContent>
                  </v:textbox>
                </v:shape>
                <v:shapetype id="_x0000_t109" coordsize="21600,21600" o:spt="109" path="m,l,21600r21600,l21600,xe">
                  <v:stroke joinstyle="miter"/>
                  <v:path gradientshapeok="t" o:connecttype="rect"/>
                </v:shapetype>
                <v:shape id="AutoShape 7" o:spid="_x0000_s1031" type="#_x0000_t109" style="position:absolute;left:21719;top:4570;width:9140;height:68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">
                  <v:textbox>
                    <w:txbxContent>
                      <w:p w14:paraId="13A73619" w14:textId="7EFF0A27" w:rsidR="00DA61BB" w:rsidRPr="00600D62" w:rsidRDefault="00DA61BB" w:rsidP="00DA61BB">
                        <w:pPr>
                          <w:jc w:val="center"/>
                          <w:rPr>
                            <w:rFonts w:ascii="Arial" w:hAnsi="Arial" w:cs="Arial"/>
                            <w:sz w:val="16"/>
                            <w:szCs w:val="16"/>
                            <w:lang w:val="en-GB"/>
                          </w:rPr>
                        </w:pPr>
                        <w:r w:rsidRPr="00600D62">
                          <w:rPr>
                            <w:rFonts w:ascii="Arial" w:hAnsi="Arial" w:cs="Arial"/>
                            <w:sz w:val="16"/>
                            <w:szCs w:val="16"/>
                            <w:lang w:val="en-GB"/>
                          </w:rPr>
                          <w:t>Determination of the different fields of study</w:t>
                        </w:r>
                      </w:p>
                    </w:txbxContent>
                  </v:textbox>
                </v:shape>
                <v:shapetype id="_x0000_t32" coordsize="21600,21600" o:spt="32" o:oned="t" path="m,l21600,21600e" filled="f">
                  <v:path arrowok="t" fillok="f" o:connecttype="none"/>
                  <o:lock v:ext="edit" shapetype="t"/>
                </v:shapetype>
                <v:shape id="AutoShape 8" o:spid="_x0000_s1032" type="#_x0000_t32" style="position:absolute;left:26285;top:2178;width:7;height:239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">
                  <v:stroke endarrow="block"/>
                </v:shape>
                <v:shape id="AutoShape 9" o:spid="_x0000_s1033" type="#_x0000_t32" style="position:absolute;left:26285;top:11430;width:7;height:343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">
                  <v:stroke endarrow="block"/>
                </v:shape>
                <v:shape id="AutoShape 10" o:spid="_x0000_s1034" type="#_x0000_t109" style="position:absolute;left:21719;top:14860;width:9132;height:45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">
                  <v:textbox>
                    <w:txbxContent>
                      <w:p w14:paraId="0E11F9E6" w14:textId="77777777" w:rsidR="00DA61BB" w:rsidRDefault="00DA61BB" w:rsidP="00DA61BB">
                        <w:pPr>
                          <w:jc w:val="center"/>
                          <w:rPr>
                            <w:rFonts w:ascii="Arial" w:hAnsi="Arial" w:cs="Arial"/>
                            <w:sz w:val="16"/>
                            <w:szCs w:val="16"/>
                          </w:rPr>
                        </w:pPr>
                        <w:r>
                          <w:rPr>
                            <w:rFonts w:ascii="Arial" w:hAnsi="Arial" w:cs="Arial"/>
                            <w:sz w:val="16"/>
                            <w:szCs w:val="16"/>
                          </w:rPr>
                          <w:t>Recruitment of informants (1)</w:t>
                        </w:r>
                      </w:p>
                    </w:txbxContent>
                  </v:textbox>
                </v:shape>
                <v:shape id="AutoShape 11" o:spid="_x0000_s1035" type="#_x0000_t32" style="position:absolute;left:26285;top:19439;width:30;height:79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">
                  <v:stroke endarrow="block"/>
                </v:shape>
                <v:shape id="AutoShape 12" o:spid="_x0000_s1036" type="#_x0000_t32" style="position:absolute;left:14058;top:8000;width:76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">
                  <v:stroke endarrow="block"/>
                </v:shape>
                <v:shape id="AutoShape 13" o:spid="_x0000_s1037" type="#_x0000_t109" style="position:absolute;left:20629;top:27429;width:11371;height:3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">
                  <v:textbox>
                    <w:txbxContent>
                      <w:p w14:paraId="132DE876" w14:textId="77777777" w:rsidR="00DA61BB" w:rsidRDefault="00DA61BB" w:rsidP="00DA61BB">
                        <w:pPr>
                          <w:jc w:val="center"/>
                          <w:rPr>
                            <w:rFonts w:ascii="Arial" w:hAnsi="Arial" w:cs="Arial"/>
                            <w:sz w:val="16"/>
                            <w:szCs w:val="16"/>
                          </w:rPr>
                        </w:pPr>
                        <w:r>
                          <w:rPr>
                            <w:rFonts w:ascii="Arial" w:hAnsi="Arial" w:cs="Arial"/>
                            <w:sz w:val="16"/>
                            <w:szCs w:val="16"/>
                          </w:rPr>
                          <w:t>Collection of information</w:t>
                        </w:r>
                      </w:p>
                    </w:txbxContent>
                  </v:textbox>
                </v:shape>
                <v:shape id="AutoShape 14" o:spid="_x0000_s1038" type="#_x0000_t32" style="position:absolute;left:26277;top:30859;width:38;height:343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">
                  <v:stroke endarrow="block"/>
                </v:shape>
                <v:shape id="AutoShape 15" o:spid="_x0000_s1039" type="#_x0000_t32" style="position:absolute;left:26285;top:38871;width:7;height:570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">
                  <v:stroke endarrow="block"/>
                </v:shape>
                <v:shape id="AutoShape 16" o:spid="_x0000_s1040" type="#_x0000_t32" style="position:absolute;left:32000;top:29144;width:8013;height:4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">
                  <v:stroke endarrow="block"/>
                </v:shape>
                <v:shape id="AutoShape 17" o:spid="_x0000_s1041" type="#_x0000_t109" style="position:absolute;left:20577;top:34292;width:11401;height:45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">
                  <v:textbox>
                    <w:txbxContent>
                      <w:p w14:paraId="043935AD" w14:textId="3FBFEED9" w:rsidR="00DA61BB" w:rsidRDefault="00DA61BB" w:rsidP="00DA61BB">
                        <w:pPr>
                          <w:jc w:val="center"/>
                          <w:rPr>
                            <w:rFonts w:ascii="Arial" w:hAnsi="Arial" w:cs="Arial"/>
                            <w:sz w:val="14"/>
                            <w:szCs w:val="14"/>
                          </w:rPr>
                        </w:pPr>
                        <w:r>
                          <w:rPr>
                            <w:rFonts w:ascii="Arial" w:hAnsi="Arial" w:cs="Arial"/>
                            <w:sz w:val="16"/>
                            <w:szCs w:val="16"/>
                          </w:rPr>
                          <w:t>Establishment of collection priorities</w:t>
                        </w:r>
                      </w:p>
                      <w:p w14:paraId="21CCF029" w14:textId="77777777" w:rsidR="00DA61BB" w:rsidRDefault="00DA61BB" w:rsidP="00DA61BB">
                        <w:pPr>
                          <w:jc w:val="center"/>
                          <w:rPr>
                            <w:rFonts w:ascii="Arial" w:hAnsi="Arial" w:cs="Arial"/>
                            <w:sz w:val="16"/>
                            <w:szCs w:val="16"/>
                          </w:rPr>
                        </w:pPr>
                      </w:p>
                    </w:txbxContent>
                  </v:textbox>
                </v:shape>
                <v:shape id="AutoShape 18" o:spid="_x0000_s1042" type="#_x0000_t109" style="position:absolute;left:21719;top:44575;width:9132;height:45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">
                  <v:textbox>
                    <w:txbxContent>
                      <w:p w14:paraId="286EA465" w14:textId="2431CBA9" w:rsidR="00DA61BB" w:rsidRPr="00600D62" w:rsidRDefault="00DA61BB" w:rsidP="00DA61BB">
                        <w:pPr>
                          <w:jc w:val="center"/>
                          <w:rPr>
                            <w:rFonts w:ascii="Arial" w:hAnsi="Arial" w:cs="Arial"/>
                            <w:sz w:val="14"/>
                            <w:szCs w:val="14"/>
                            <w:lang w:val="en-GB"/>
                          </w:rPr>
                        </w:pPr>
                        <w:r w:rsidRPr="00600D62">
                          <w:rPr>
                            <w:rFonts w:ascii="Arial" w:hAnsi="Arial" w:cs="Arial"/>
                            <w:sz w:val="16"/>
                            <w:szCs w:val="16"/>
                            <w:lang w:val="en-GB"/>
                          </w:rPr>
                          <w:t>Determination of the scope of collection</w:t>
                        </w:r>
                      </w:p>
                      <w:p w14:paraId="37A5825F" w14:textId="77777777" w:rsidR="00DA61BB" w:rsidRPr="00600D62" w:rsidRDefault="00DA61BB" w:rsidP="00DA61BB">
                        <w:pPr>
                          <w:jc w:val="center"/>
                          <w:rPr>
                            <w:rFonts w:ascii="Arial" w:hAnsi="Arial" w:cs="Arial"/>
                            <w:sz w:val="16"/>
                            <w:szCs w:val="16"/>
                            <w:lang w:val="en-GB"/>
                          </w:rPr>
                        </w:pPr>
                      </w:p>
                    </w:txbxContent>
                  </v:textbox>
                </v:shape>
                <v:shape id="AutoShape 19" o:spid="_x0000_s1043" type="#_x0000_t32" style="position:absolute;left:26285;top:49153;width:45;height:457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">
                  <v:stroke endarrow="block"/>
                </v:shape>
                <v:shape id="AutoShape 20" o:spid="_x0000_s1044" type="#_x0000_t111" style="position:absolute;top:13712;width:11430;height:68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">
                  <v:textbox>
                    <w:txbxContent>
                      <w:p w14:paraId="56034252" w14:textId="77777777" w:rsidR="00DA61BB" w:rsidRDefault="00DA61BB" w:rsidP="00DA61BB">
                        <w:pPr>
                          <w:rPr>
                            <w:rFonts w:ascii="Arial" w:hAnsi="Arial" w:cs="Arial"/>
                            <w:sz w:val="16"/>
                            <w:szCs w:val="16"/>
                          </w:rPr>
                        </w:pPr>
                      </w:p>
                      <w:p w14:paraId="561417EF" w14:textId="20628E4C" w:rsidR="00DA61BB" w:rsidRDefault="00DA61BB" w:rsidP="00DA61BB">
                        <w:pPr>
                          <w:rPr>
                            <w:rFonts w:ascii="Arial" w:hAnsi="Arial" w:cs="Arial"/>
                            <w:sz w:val="16"/>
                            <w:szCs w:val="16"/>
                          </w:rPr>
                        </w:pPr>
                        <w:r>
                          <w:rPr>
                            <w:rFonts w:ascii="Arial" w:hAnsi="Arial" w:cs="Arial"/>
                            <w:sz w:val="16"/>
                            <w:szCs w:val="16"/>
                          </w:rPr>
                          <w:t>Social, cultural aspects, etc.</w:t>
                        </w:r>
                      </w:p>
                      <w:p w14:paraId="5BE704FD" w14:textId="77777777" w:rsidR="00DA61BB" w:rsidRDefault="00DA61BB" w:rsidP="00DA61BB">
                        <w:pPr>
                          <w:rPr>
                            <w:rFonts w:ascii="Arial" w:hAnsi="Arial" w:cs="Arial"/>
                            <w:sz w:val="16"/>
                            <w:szCs w:val="16"/>
                          </w:rPr>
                        </w:pPr>
                      </w:p>
                    </w:txbxContent>
                  </v:textbox>
                </v:shape>
                <v:shape id="AutoShape 21" o:spid="_x0000_s1045" type="#_x0000_t32" style="position:absolute;left:10266;top:17142;width:11453;height: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">
                  <v:stroke endarrow="block"/>
                </v:shape>
                <v:shapetype id="_x0000_t115" coordsize="21600,21600" o:spt="115" path="m,20465v810,317,1620,452,2397,725c3077,21325,3790,21417,4405,21597v1620,,2202,-180,2657,-272c7580,21280,8002,21010,8455,20917v422,-135,810,-405,1327,-542c10205,20150,10657,19967,11080,19742v517,-182,970,-407,1425,-590c13087,19017,13605,18745,14255,18610v615,-180,1262,-318,1942,-408c16975,18202,17785,18022,18595,18022r,-1670l19192,16252r808,l20000,14467r722,-75l21597,14392,21597,,2972,r,1815l1532,1815r,1860l,3675,,20465xem1532,3675nfl18595,3675r,12677em2972,1815nfl20000,1815r,12652e">
                  <v:stroke joinstyle="miter"/>
                  <v:path o:extrusionok="f" o:connecttype="custom" o:connectlocs="10800,0;0,10800;10800,19890;21600,10800" textboxrect="0,3675,18595,18022"/>
                </v:shapetype>
                <v:shape id="AutoShape 22" o:spid="_x0000_s1046" type="#_x0000_t115" style="position:absolute;left:40013;top:22478;width:13714;height:134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" strokecolor="#333">
                  <v:textbox>
                    <w:txbxContent>
                      <w:p w14:paraId="38C2C856" w14:textId="310F3E01" w:rsidR="00DA61BB" w:rsidRPr="00600D62" w:rsidRDefault="00DA61BB" w:rsidP="00DA61BB">
                        <w:pPr>
                          <w:jc w:val="center"/>
                          <w:rPr>
                            <w:rFonts w:ascii="Arial" w:hAnsi="Arial" w:cs="Arial"/>
                            <w:sz w:val="16"/>
                            <w:szCs w:val="16"/>
                            <w:lang w:val="en-GB"/>
                          </w:rPr>
                        </w:pPr>
                        <w:r w:rsidRPr="00600D62">
                          <w:rPr>
                            <w:rFonts w:ascii="Arial" w:hAnsi="Arial" w:cs="Arial"/>
                            <w:sz w:val="16"/>
                            <w:szCs w:val="16"/>
                            <w:lang w:val="en-GB"/>
                          </w:rPr>
                          <w:t>-Reference collection.</w:t>
                        </w:r>
                      </w:p>
                      <w:p w14:paraId="1A16060C" w14:textId="55856070" w:rsidR="00DA61BB" w:rsidRPr="00600D62" w:rsidRDefault="00DA61BB" w:rsidP="00F34A61">
                        <w:pPr>
                          <w:jc w:val="center"/>
                          <w:rPr>
                            <w:rFonts w:ascii="Arial" w:hAnsi="Arial" w:cs="Arial"/>
                            <w:sz w:val="16"/>
                            <w:szCs w:val="16"/>
                            <w:lang w:val="en-GB"/>
                          </w:rPr>
                        </w:pPr>
                        <w:r w:rsidRPr="00600D62">
                          <w:rPr>
                            <w:rFonts w:ascii="Arial" w:hAnsi="Arial" w:cs="Arial"/>
                            <w:sz w:val="16"/>
                            <w:szCs w:val="16"/>
                            <w:lang w:val="en-GB"/>
                          </w:rPr>
                          <w:t>-Inventory of traditional species and varieties (2)</w:t>
                        </w:r>
                      </w:p>
                    </w:txbxContent>
                  </v:textbox>
                </v:shape>
                <v:shape id="AutoShape 23" o:spid="_x0000_s1047" type="#_x0000_t109" style="position:absolute;left:21719;top:53724;width:9132;height:45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">
                  <v:textbox>
                    <w:txbxContent>
                      <w:p w14:paraId="4E5FB846" w14:textId="77777777" w:rsidR="00DA61BB" w:rsidRDefault="00DA61BB" w:rsidP="00DA61BB">
                        <w:pPr>
                          <w:jc w:val="center"/>
                          <w:rPr>
                            <w:rFonts w:ascii="Arial" w:hAnsi="Arial" w:cs="Arial"/>
                            <w:sz w:val="14"/>
                            <w:szCs w:val="14"/>
                          </w:rPr>
                        </w:pPr>
                        <w:r>
                          <w:rPr>
                            <w:rFonts w:ascii="Arial" w:hAnsi="Arial" w:cs="Arial"/>
                            <w:sz w:val="16"/>
                            <w:szCs w:val="16"/>
                          </w:rPr>
                          <w:t>Preparation of the work plan</w:t>
                        </w:r>
                      </w:p>
                      <w:p w14:paraId="492D4466" w14:textId="77777777" w:rsidR="00DA61BB" w:rsidRDefault="00DA61BB" w:rsidP="00DA61BB">
                        <w:pPr>
                          <w:jc w:val="center"/>
                          <w:rPr>
                            <w:rFonts w:ascii="Arial" w:hAnsi="Arial" w:cs="Arial"/>
                            <w:sz w:val="16"/>
                            <w:szCs w:val="16"/>
                          </w:rPr>
                        </w:pPr>
                      </w:p>
                    </w:txbxContent>
                  </v:textbox>
                </v:shape>
                <v:shape id="AutoShape 24" o:spid="_x0000_s1048" type="#_x0000_t32" style="position:absolute;left:26285;top:58302;width:30;height:456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">
                  <v:stroke endarrow="block"/>
                </v:shape>
                <v:shape id="AutoShape 25" o:spid="_x0000_s1049" type="#_x0000_t32" style="position:absolute;left:26285;top:66296;width:7;height:571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">
                  <v:stroke endarrow="block"/>
                </v:shape>
                <v:shape id="AutoShape 26" o:spid="_x0000_s1050" type="#_x0000_t111" style="position:absolute;left:476;top:44003;width:16004;height:62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">
                  <v:textbox>
                    <w:txbxContent>
                      <w:p w14:paraId="3D404038" w14:textId="4109B9F6" w:rsidR="00DA61BB" w:rsidRDefault="00DA61BB" w:rsidP="00F34A61">
                        <w:pPr>
                          <w:jc w:val="center"/>
                          <w:rPr>
                            <w:rFonts w:ascii="Arial" w:hAnsi="Arial" w:cs="Arial"/>
                            <w:sz w:val="16"/>
                            <w:szCs w:val="16"/>
                          </w:rPr>
                        </w:pPr>
                        <w:r>
                          <w:rPr>
                            <w:rFonts w:ascii="Arial" w:hAnsi="Arial" w:cs="Arial"/>
                            <w:sz w:val="16"/>
                            <w:szCs w:val="16"/>
                          </w:rPr>
                          <w:t>Agri-environmental factors, social factors, etc.</w:t>
                        </w:r>
                      </w:p>
                      <w:p w14:paraId="64EC6920" w14:textId="77777777" w:rsidR="00DA61BB" w:rsidRDefault="00DA61BB" w:rsidP="00DA61BB">
                        <w:pPr>
                          <w:rPr>
                            <w:rFonts w:ascii="Arial" w:hAnsi="Arial" w:cs="Arial"/>
                            <w:sz w:val="16"/>
                            <w:szCs w:val="16"/>
                          </w:rPr>
                        </w:pPr>
                      </w:p>
                    </w:txbxContent>
                  </v:textbox>
                </v:shape>
                <v:shape id="AutoShape 27" o:spid="_x0000_s1051" type="#_x0000_t32" style="position:absolute;left:14879;top:47147;width:683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">
                  <v:stroke endarrow="block"/>
                </v:shape>
                <v:shapetype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AutoShape 28" o:spid="_x0000_s1052" type="#_x0000_t114" style="position:absolute;left:43149;top:53724;width:8006;height:45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">
                  <v:textbox>
                    <w:txbxContent>
                      <w:p w14:paraId="31731780" w14:textId="77777777" w:rsidR="00DA61BB" w:rsidRDefault="00DA61BB" w:rsidP="00DA61BB">
                        <w:pPr>
                          <w:rPr>
                            <w:rFonts w:ascii="Arial" w:hAnsi="Arial" w:cs="Arial"/>
                            <w:sz w:val="16"/>
                            <w:szCs w:val="16"/>
                          </w:rPr>
                        </w:pPr>
                        <w:r>
                          <w:rPr>
                            <w:rFonts w:ascii="Arial" w:hAnsi="Arial" w:cs="Arial"/>
                            <w:sz w:val="16"/>
                            <w:szCs w:val="16"/>
                          </w:rPr>
                          <w:t>Work plan</w:t>
                        </w:r>
                      </w:p>
                    </w:txbxContent>
                  </v:textbox>
                </v:shape>
                <v:shape id="AutoShape 29" o:spid="_x0000_s1053" type="#_x0000_t32" style="position:absolute;left:30851;top:56006;width:12298;height: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">
                  <v:stroke endarrow="block"/>
                </v:shape>
                <v:shapetype id="_x0000_t112" coordsize="21600,21600" o:spt="112" path="m,l,21600r21600,l21600,xem2610,nfl2610,21600em18990,nfl18990,21600e">
                  <v:stroke joinstyle="miter"/>
                  <v:path o:extrusionok="f" gradientshapeok="t" o:connecttype="rect" textboxrect="2610,0,18990,21600"/>
                </v:shapetype>
                <v:shape id="AutoShape 30" o:spid="_x0000_s1054" type="#_x0000_t112" style="position:absolute;left:20577;top:62866;width:11423;height:3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">
                  <v:textbox>
                    <w:txbxContent>
                      <w:p w14:paraId="2AFFD562" w14:textId="77C802EB" w:rsidR="00DA61BB" w:rsidRDefault="00DA61BB" w:rsidP="00DA61BB">
                        <w:pPr>
                          <w:jc w:val="center"/>
                          <w:rPr>
                            <w:rFonts w:ascii="Arial" w:hAnsi="Arial" w:cs="Arial"/>
                            <w:sz w:val="16"/>
                            <w:szCs w:val="16"/>
                          </w:rPr>
                        </w:pPr>
                        <w:r>
                          <w:rPr>
                            <w:rFonts w:ascii="Arial" w:hAnsi="Arial" w:cs="Arial"/>
                            <w:sz w:val="16"/>
                            <w:szCs w:val="16"/>
                          </w:rPr>
                          <w:t>Collection</w:t>
                        </w:r>
                      </w:p>
                    </w:txbxContent>
                  </v:textbox>
                </v:shape>
                <v:shape id="AutoShape 31" o:spid="_x0000_s1055" type="#_x0000_t115" style="position:absolute;top:21904;width:13713;height:147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" strokecolor="#333">
                  <v:textbox>
                    <w:txbxContent>
                      <w:p w14:paraId="16159F70" w14:textId="08BB7F22" w:rsidR="00DA61BB" w:rsidRPr="00600D62" w:rsidRDefault="00DA61BB" w:rsidP="00DA61BB">
                        <w:pPr>
                          <w:jc w:val="center"/>
                          <w:rPr>
                            <w:rFonts w:ascii="Arial" w:hAnsi="Arial" w:cs="Arial"/>
                            <w:sz w:val="16"/>
                            <w:szCs w:val="16"/>
                            <w:lang w:val="en-GB"/>
                          </w:rPr>
                        </w:pPr>
                        <w:r w:rsidRPr="00600D62">
                          <w:rPr>
                            <w:rFonts w:ascii="Arial" w:hAnsi="Arial" w:cs="Arial"/>
                            <w:sz w:val="16"/>
                            <w:szCs w:val="16"/>
                            <w:lang w:val="en-GB"/>
                          </w:rPr>
                          <w:t>-Reference collection.</w:t>
                        </w:r>
                      </w:p>
                      <w:p w14:paraId="629D1AFD" w14:textId="78D18260" w:rsidR="00DA61BB" w:rsidRPr="00600D62" w:rsidRDefault="00DA61BB" w:rsidP="00F34A61">
                        <w:pPr>
                          <w:jc w:val="center"/>
                          <w:rPr>
                            <w:rFonts w:ascii="Arial" w:hAnsi="Arial" w:cs="Arial"/>
                            <w:sz w:val="16"/>
                            <w:szCs w:val="16"/>
                            <w:lang w:val="en-GB"/>
                          </w:rPr>
                        </w:pPr>
                        <w:r w:rsidRPr="00600D62">
                          <w:rPr>
                            <w:rFonts w:ascii="Arial" w:hAnsi="Arial" w:cs="Arial"/>
                            <w:sz w:val="16"/>
                            <w:szCs w:val="16"/>
                            <w:lang w:val="en-GB"/>
                          </w:rPr>
                          <w:t>-Inventory of traditional species and varieties (2)</w:t>
                        </w:r>
                      </w:p>
                    </w:txbxContent>
                  </v:textbox>
                </v:shape>
                <v:shape id="AutoShape 32" o:spid="_x0000_s1056" type="#_x0000_t32" style="position:absolute;left:13713;top:29144;width:6916;height:14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">
                  <v:stroke endarrow="block"/>
                </v:shape>
                <w10:anchorlock/>
              </v:group>
            </w:pict>
          </mc:Fallback>
        </mc:AlternateContent>
      </w:r>
      <w:r w:rsidR="00922171" w:rsidRPr="00600D62">
        <w:rPr>
          <w:lang w:val="en-GB"/>
        </w:rPr>
        <w:t xml:space="preserve"> </w:t>
      </w:r>
      <w:r w:rsidR="00922171" w:rsidRPr="00600D62">
        <w:rPr>
          <w:rFonts w:ascii="Helvetica" w:hAnsi="Helvetica" w:cs="Helvetica"/>
          <w:b/>
          <w:bCs/>
          <w:sz w:val="24"/>
          <w:szCs w:val="24"/>
          <w:lang w:val="en-GB"/>
        </w:rPr>
        <w:lastRenderedPageBreak/>
        <w:t>1</w:t>
      </w:r>
      <w:r w:rsidR="00922171" w:rsidRPr="00600D62">
        <w:rPr>
          <w:rFonts w:ascii="Arial" w:hAnsi="Arial" w:cs="Arial"/>
          <w:b/>
          <w:bCs/>
          <w:sz w:val="20"/>
          <w:szCs w:val="20"/>
          <w:lang w:val="en-GB"/>
        </w:rPr>
        <w:t>.</w:t>
      </w:r>
      <w:r w:rsidR="00922171" w:rsidRPr="00600D62">
        <w:rPr>
          <w:rFonts w:ascii="Arial" w:hAnsi="Arial" w:cs="Arial"/>
          <w:b/>
          <w:bCs/>
          <w:sz w:val="20"/>
          <w:szCs w:val="20"/>
          <w:lang w:val="en-GB"/>
        </w:rPr>
        <w:tab/>
        <w:t>DETERMINATION OF THE FIELDS OF STUDY</w:t>
      </w:r>
    </w:p>
    <w:p w14:paraId="7214034A" w14:textId="77777777" w:rsidR="00922171" w:rsidRPr="00600D62" w:rsidRDefault="00922171" w:rsidP="00922171">
      <w:pPr>
        <w:shd w:val="clear" w:color="auto" w:fill="FFFFFF"/>
        <w:spacing w:after="0"/>
        <w:jc w:val="both"/>
        <w:rPr>
          <w:rFonts w:ascii="Arial" w:hAnsi="Arial" w:cs="Arial"/>
          <w:sz w:val="20"/>
          <w:szCs w:val="20"/>
          <w:lang w:val="en-GB"/>
        </w:rPr>
      </w:pPr>
    </w:p>
    <w:p w14:paraId="04CF2938" w14:textId="5D3B5106" w:rsidR="00922171" w:rsidRPr="00600D62" w:rsidRDefault="00922171" w:rsidP="00922171">
      <w:pPr>
        <w:shd w:val="clear" w:color="auto" w:fill="FFFFFF"/>
        <w:spacing w:after="0"/>
        <w:jc w:val="both"/>
        <w:rPr>
          <w:rFonts w:ascii="Arial" w:hAnsi="Arial" w:cs="Arial"/>
          <w:sz w:val="20"/>
          <w:szCs w:val="20"/>
          <w:lang w:val="en-GB"/>
        </w:rPr>
      </w:pPr>
      <w:r w:rsidRPr="00600D62">
        <w:rPr>
          <w:rFonts w:ascii="Arial" w:hAnsi="Arial" w:cs="Arial"/>
          <w:sz w:val="20"/>
          <w:szCs w:val="20"/>
          <w:lang w:val="en-GB"/>
        </w:rPr>
        <w:t>For its establishment, agro-environmental, social, historical or other factors that may be considered useful were considered, thus managing to divide the study area into different sectors.</w:t>
      </w:r>
    </w:p>
    <w:p w14:paraId="1A6CFC39" w14:textId="77777777" w:rsidR="00922171" w:rsidRPr="00600D62" w:rsidRDefault="00922171" w:rsidP="00922171">
      <w:pPr>
        <w:shd w:val="clear" w:color="auto" w:fill="FFFFFF"/>
        <w:spacing w:after="0"/>
        <w:jc w:val="both"/>
        <w:rPr>
          <w:rFonts w:ascii="Arial" w:hAnsi="Arial" w:cs="Arial"/>
          <w:sz w:val="20"/>
          <w:szCs w:val="20"/>
          <w:lang w:val="en-GB"/>
        </w:rPr>
      </w:pPr>
    </w:p>
    <w:p w14:paraId="6214D6FE" w14:textId="4456F30A" w:rsidR="00922171" w:rsidRPr="00600D62" w:rsidRDefault="00922171" w:rsidP="31770FDD">
      <w:pPr>
        <w:shd w:val="clear" w:color="auto" w:fill="FFFFFF" w:themeFill="background1"/>
        <w:spacing w:after="0"/>
        <w:jc w:val="both"/>
        <w:rPr>
          <w:rFonts w:ascii="Arial" w:hAnsi="Arial" w:cs="Arial"/>
          <w:b/>
          <w:bCs/>
          <w:sz w:val="20"/>
          <w:szCs w:val="20"/>
          <w:lang w:val="en-GB"/>
        </w:rPr>
      </w:pPr>
      <w:r w:rsidRPr="00600D62">
        <w:rPr>
          <w:rFonts w:ascii="Arial" w:hAnsi="Arial" w:cs="Arial"/>
          <w:b/>
          <w:bCs/>
          <w:sz w:val="20"/>
          <w:szCs w:val="20"/>
          <w:lang w:val="en-GB"/>
        </w:rPr>
        <w:t>2.</w:t>
      </w:r>
      <w:r w:rsidRPr="00600D62">
        <w:rPr>
          <w:lang w:val="en-GB"/>
        </w:rPr>
        <w:tab/>
      </w:r>
      <w:r w:rsidRPr="00600D62">
        <w:rPr>
          <w:rFonts w:ascii="Arial" w:hAnsi="Arial" w:cs="Arial"/>
          <w:b/>
          <w:bCs/>
          <w:sz w:val="20"/>
          <w:szCs w:val="20"/>
          <w:lang w:val="en-GB"/>
        </w:rPr>
        <w:t>RECRUITMENT OF INFORMANTS</w:t>
      </w:r>
    </w:p>
    <w:p w14:paraId="5488C8A1" w14:textId="77777777" w:rsidR="00922171" w:rsidRPr="00600D62" w:rsidRDefault="00922171" w:rsidP="00922171">
      <w:pPr>
        <w:shd w:val="clear" w:color="auto" w:fill="FFFFFF"/>
        <w:spacing w:after="0"/>
        <w:jc w:val="both"/>
        <w:rPr>
          <w:rFonts w:ascii="Arial" w:hAnsi="Arial" w:cs="Arial"/>
          <w:sz w:val="20"/>
          <w:szCs w:val="20"/>
          <w:lang w:val="en-GB"/>
        </w:rPr>
      </w:pPr>
    </w:p>
    <w:p w14:paraId="1E85BA15" w14:textId="6B303958" w:rsidR="00922171" w:rsidRPr="00600D62" w:rsidRDefault="00922171" w:rsidP="00922171">
      <w:pPr>
        <w:shd w:val="clear" w:color="auto" w:fill="FFFFFF"/>
        <w:spacing w:after="0"/>
        <w:jc w:val="both"/>
        <w:rPr>
          <w:rFonts w:ascii="Arial" w:hAnsi="Arial" w:cs="Arial"/>
          <w:sz w:val="20"/>
          <w:szCs w:val="20"/>
          <w:lang w:val="en-GB"/>
        </w:rPr>
      </w:pPr>
      <w:r w:rsidRPr="00600D62">
        <w:rPr>
          <w:rFonts w:ascii="Arial" w:hAnsi="Arial" w:cs="Arial"/>
          <w:sz w:val="20"/>
          <w:szCs w:val="20"/>
          <w:lang w:val="en-GB"/>
        </w:rPr>
        <w:t>Whenever possible, the help of the recruits will be counted on when planning the collection in order to rationalize costs and efforts, for this we will try to attract possible informants in this step. We will seek the help of agents who, due to their ties to their neighborhood or family members, will guide or bring us closer to them.</w:t>
      </w:r>
    </w:p>
    <w:p w14:paraId="0B407932" w14:textId="77777777" w:rsidR="00922171" w:rsidRPr="00600D62" w:rsidRDefault="00922171" w:rsidP="00922171">
      <w:pPr>
        <w:shd w:val="clear" w:color="auto" w:fill="FFFFFF"/>
        <w:spacing w:after="0"/>
        <w:jc w:val="both"/>
        <w:rPr>
          <w:rFonts w:ascii="Arial" w:hAnsi="Arial" w:cs="Arial"/>
          <w:sz w:val="20"/>
          <w:szCs w:val="20"/>
          <w:lang w:val="en-GB"/>
        </w:rPr>
      </w:pPr>
    </w:p>
    <w:p w14:paraId="4376242B" w14:textId="785C7DE5" w:rsidR="00922171" w:rsidRPr="00600D62" w:rsidRDefault="00922171" w:rsidP="00922171">
      <w:pPr>
        <w:shd w:val="clear" w:color="auto" w:fill="FFFFFF"/>
        <w:spacing w:after="0"/>
        <w:jc w:val="both"/>
        <w:rPr>
          <w:rFonts w:ascii="Arial" w:hAnsi="Arial" w:cs="Arial"/>
          <w:sz w:val="20"/>
          <w:szCs w:val="20"/>
          <w:lang w:val="en-GB"/>
        </w:rPr>
      </w:pPr>
      <w:r w:rsidRPr="00600D62">
        <w:rPr>
          <w:rFonts w:ascii="Arial" w:hAnsi="Arial" w:cs="Arial"/>
          <w:sz w:val="20"/>
          <w:szCs w:val="20"/>
          <w:lang w:val="en-GB"/>
        </w:rPr>
        <w:t>A large number of aspects will be valued when making this list of possible tipsters. Priority will be given to people with certain characteristics who have proven from experience that they are essential for the success of this process. Thus, greater priority will be given to those older people who have always been linked to the countryside, especially if they are still active. For his testimony is very broad and very valuable. Other especially valuable people could be:</w:t>
      </w:r>
    </w:p>
    <w:p w14:paraId="26565785" w14:textId="77777777" w:rsidR="00922171" w:rsidRPr="00600D62" w:rsidRDefault="00922171" w:rsidP="00922171">
      <w:pPr>
        <w:shd w:val="clear" w:color="auto" w:fill="FFFFFF"/>
        <w:spacing w:after="0"/>
        <w:jc w:val="both"/>
        <w:rPr>
          <w:rFonts w:ascii="Arial" w:hAnsi="Arial" w:cs="Arial"/>
          <w:sz w:val="20"/>
          <w:szCs w:val="20"/>
          <w:lang w:val="en-GB"/>
        </w:rPr>
      </w:pPr>
    </w:p>
    <w:p w14:paraId="5968513F" w14:textId="2F412430" w:rsidR="00922171" w:rsidRPr="00600D62" w:rsidRDefault="00922171" w:rsidP="006E2B3F">
      <w:pPr>
        <w:pStyle w:val="PargrafodaLista"/>
        <w:numPr>
          <w:ilvl w:val="0"/>
          <w:numId w:val="9"/>
        </w:numPr>
        <w:shd w:val="clear" w:color="auto" w:fill="FFFFFF"/>
        <w:spacing w:after="0"/>
        <w:jc w:val="both"/>
        <w:rPr>
          <w:rFonts w:ascii="Arial" w:hAnsi="Arial" w:cs="Arial"/>
          <w:sz w:val="20"/>
          <w:szCs w:val="20"/>
          <w:lang w:val="en-GB"/>
        </w:rPr>
      </w:pPr>
      <w:r w:rsidRPr="00600D62">
        <w:rPr>
          <w:rFonts w:ascii="Arial" w:hAnsi="Arial" w:cs="Arial"/>
          <w:sz w:val="20"/>
          <w:szCs w:val="20"/>
          <w:lang w:val="en-GB"/>
        </w:rPr>
        <w:t>Orphaned people who have been raised by their grandparents, since by having a lot of knowledge acquired from their grandparents, they will go back in time.</w:t>
      </w:r>
    </w:p>
    <w:p w14:paraId="1201C61D" w14:textId="7D4EAC53" w:rsidR="00922171" w:rsidRPr="00600D62" w:rsidRDefault="00922171" w:rsidP="006E2B3F">
      <w:pPr>
        <w:pStyle w:val="PargrafodaLista"/>
        <w:numPr>
          <w:ilvl w:val="0"/>
          <w:numId w:val="9"/>
        </w:numPr>
        <w:shd w:val="clear" w:color="auto" w:fill="FFFFFF"/>
        <w:spacing w:after="0"/>
        <w:jc w:val="both"/>
        <w:rPr>
          <w:rFonts w:ascii="Arial" w:hAnsi="Arial" w:cs="Arial"/>
          <w:sz w:val="20"/>
          <w:szCs w:val="20"/>
          <w:lang w:val="en-GB"/>
        </w:rPr>
      </w:pPr>
      <w:r w:rsidRPr="00600D62">
        <w:rPr>
          <w:rFonts w:ascii="Arial" w:hAnsi="Arial" w:cs="Arial"/>
          <w:sz w:val="20"/>
          <w:szCs w:val="20"/>
          <w:lang w:val="en-GB"/>
        </w:rPr>
        <w:t>People who have lived in very isolated places and whose relationship with other farmers or those with areas of greater commercial backwardness has been hampered by this isolation, an aspect that could have favoured the conservation of ancient plant material.</w:t>
      </w:r>
    </w:p>
    <w:p w14:paraId="691A1369" w14:textId="4C84961A" w:rsidR="00922171" w:rsidRPr="00600D62" w:rsidRDefault="00922171" w:rsidP="006E2B3F">
      <w:pPr>
        <w:pStyle w:val="PargrafodaLista"/>
        <w:numPr>
          <w:ilvl w:val="0"/>
          <w:numId w:val="9"/>
        </w:numPr>
        <w:shd w:val="clear" w:color="auto" w:fill="FFFFFF"/>
        <w:spacing w:after="0"/>
        <w:jc w:val="both"/>
        <w:rPr>
          <w:rFonts w:ascii="Arial" w:hAnsi="Arial" w:cs="Arial"/>
          <w:sz w:val="20"/>
          <w:szCs w:val="20"/>
          <w:lang w:val="en-GB"/>
        </w:rPr>
      </w:pPr>
      <w:r w:rsidRPr="00600D62">
        <w:rPr>
          <w:rFonts w:ascii="Arial" w:hAnsi="Arial" w:cs="Arial"/>
          <w:sz w:val="20"/>
          <w:szCs w:val="20"/>
          <w:lang w:val="en-GB"/>
        </w:rPr>
        <w:t>People who have not emigrated, as they may have a greater knowledge of what material might have to be introduced more recently, and of the traditional varieties of a particular area that have possibly been displaced.</w:t>
      </w:r>
    </w:p>
    <w:p w14:paraId="28678AEC" w14:textId="0A92CF67" w:rsidR="00922171" w:rsidRPr="00600D62" w:rsidRDefault="00922171" w:rsidP="006E2B3F">
      <w:pPr>
        <w:pStyle w:val="PargrafodaLista"/>
        <w:numPr>
          <w:ilvl w:val="0"/>
          <w:numId w:val="9"/>
        </w:numPr>
        <w:shd w:val="clear" w:color="auto" w:fill="FFFFFF"/>
        <w:spacing w:after="0"/>
        <w:jc w:val="both"/>
        <w:rPr>
          <w:rFonts w:ascii="Arial" w:hAnsi="Arial" w:cs="Arial"/>
          <w:sz w:val="20"/>
          <w:szCs w:val="20"/>
          <w:lang w:val="en-GB"/>
        </w:rPr>
      </w:pPr>
      <w:r w:rsidRPr="00600D62">
        <w:rPr>
          <w:rFonts w:ascii="Arial" w:hAnsi="Arial" w:cs="Arial"/>
          <w:sz w:val="20"/>
          <w:szCs w:val="20"/>
          <w:lang w:val="en-GB"/>
        </w:rPr>
        <w:t>Women, since they have a greater knowledge about the species and varieties of plants cultivated due to their traditional role in rural family nuclei. They have traditionally been responsible for cleaning the seeds, selecting and storing them, as well as preparing the food.</w:t>
      </w:r>
    </w:p>
    <w:p w14:paraId="4188AA66" w14:textId="77777777" w:rsidR="00922171" w:rsidRPr="00600D62" w:rsidRDefault="00922171" w:rsidP="00922171">
      <w:pPr>
        <w:shd w:val="clear" w:color="auto" w:fill="FFFFFF"/>
        <w:spacing w:after="0"/>
        <w:jc w:val="both"/>
        <w:rPr>
          <w:rFonts w:ascii="Arial" w:hAnsi="Arial" w:cs="Arial"/>
          <w:sz w:val="20"/>
          <w:szCs w:val="20"/>
          <w:lang w:val="en-GB"/>
        </w:rPr>
      </w:pPr>
    </w:p>
    <w:p w14:paraId="32FDD23D" w14:textId="7488FB00" w:rsidR="00922171" w:rsidRPr="00600D62" w:rsidRDefault="00922171" w:rsidP="31770FDD">
      <w:pPr>
        <w:shd w:val="clear" w:color="auto" w:fill="FFFFFF" w:themeFill="background1"/>
        <w:spacing w:after="0"/>
        <w:jc w:val="both"/>
        <w:rPr>
          <w:rFonts w:ascii="Arial" w:hAnsi="Arial" w:cs="Arial"/>
          <w:b/>
          <w:bCs/>
          <w:sz w:val="20"/>
          <w:szCs w:val="20"/>
          <w:lang w:val="en-GB"/>
        </w:rPr>
      </w:pPr>
      <w:r w:rsidRPr="00600D62">
        <w:rPr>
          <w:rFonts w:ascii="Arial" w:hAnsi="Arial" w:cs="Arial"/>
          <w:b/>
          <w:bCs/>
          <w:sz w:val="20"/>
          <w:szCs w:val="20"/>
          <w:lang w:val="en-GB"/>
        </w:rPr>
        <w:t>3.</w:t>
      </w:r>
      <w:r w:rsidRPr="00600D62">
        <w:rPr>
          <w:lang w:val="en-GB"/>
        </w:rPr>
        <w:tab/>
      </w:r>
      <w:r w:rsidRPr="00600D62">
        <w:rPr>
          <w:rFonts w:ascii="Arial" w:hAnsi="Arial" w:cs="Arial"/>
          <w:b/>
          <w:bCs/>
          <w:sz w:val="20"/>
          <w:szCs w:val="20"/>
          <w:lang w:val="en-GB"/>
        </w:rPr>
        <w:t>COLLECTION OF INFORMATION</w:t>
      </w:r>
    </w:p>
    <w:p w14:paraId="4E773711" w14:textId="77777777" w:rsidR="00922171" w:rsidRPr="00600D62" w:rsidRDefault="00922171" w:rsidP="00922171">
      <w:pPr>
        <w:shd w:val="clear" w:color="auto" w:fill="FFFFFF"/>
        <w:spacing w:after="0"/>
        <w:jc w:val="both"/>
        <w:rPr>
          <w:rFonts w:ascii="Arial" w:hAnsi="Arial" w:cs="Arial"/>
          <w:sz w:val="20"/>
          <w:szCs w:val="20"/>
          <w:lang w:val="en-GB"/>
        </w:rPr>
      </w:pPr>
    </w:p>
    <w:p w14:paraId="4E8856E6" w14:textId="77777777" w:rsidR="00922171" w:rsidRPr="00600D62" w:rsidRDefault="00922171" w:rsidP="00922171">
      <w:pPr>
        <w:shd w:val="clear" w:color="auto" w:fill="FFFFFF"/>
        <w:spacing w:after="0"/>
        <w:jc w:val="both"/>
        <w:rPr>
          <w:rFonts w:ascii="Arial" w:hAnsi="Arial" w:cs="Arial"/>
          <w:sz w:val="20"/>
          <w:szCs w:val="20"/>
          <w:lang w:val="en-GB"/>
        </w:rPr>
      </w:pPr>
      <w:r w:rsidRPr="00600D62">
        <w:rPr>
          <w:rFonts w:ascii="Arial" w:hAnsi="Arial" w:cs="Arial"/>
          <w:sz w:val="20"/>
          <w:szCs w:val="20"/>
          <w:lang w:val="en-GB"/>
        </w:rPr>
        <w:t>Interviews will be used to informants. These interviews will be about extracting the knowledge that farmers have about the variability that exists within a given crop and crops in general. It will focus on popular nomenclature, extracting as many denominations as possible. These popular denominations will be extremely useful when it comes to carrying out an Inventory of Traditionally Useful Cultivated Species and Varieties, as well as knowing the importance of the species and varieties treated, their origin, etc.</w:t>
      </w:r>
    </w:p>
    <w:p w14:paraId="5F7A9995" w14:textId="77777777" w:rsidR="00922171" w:rsidRPr="00600D62" w:rsidRDefault="00922171" w:rsidP="00922171">
      <w:pPr>
        <w:shd w:val="clear" w:color="auto" w:fill="FFFFFF"/>
        <w:spacing w:after="0"/>
        <w:jc w:val="both"/>
        <w:rPr>
          <w:rFonts w:ascii="Arial" w:hAnsi="Arial" w:cs="Arial"/>
          <w:sz w:val="20"/>
          <w:szCs w:val="20"/>
          <w:lang w:val="en-GB"/>
        </w:rPr>
      </w:pPr>
    </w:p>
    <w:p w14:paraId="7D62D5C6" w14:textId="4FB0AE20" w:rsidR="00922171" w:rsidRPr="00600D62" w:rsidRDefault="00922171" w:rsidP="00922171">
      <w:pPr>
        <w:shd w:val="clear" w:color="auto" w:fill="FFFFFF"/>
        <w:spacing w:after="0"/>
        <w:jc w:val="both"/>
        <w:rPr>
          <w:rFonts w:ascii="Arial" w:hAnsi="Arial" w:cs="Arial"/>
          <w:sz w:val="20"/>
          <w:szCs w:val="20"/>
          <w:lang w:val="en-GB"/>
        </w:rPr>
      </w:pPr>
      <w:r w:rsidRPr="00600D62">
        <w:rPr>
          <w:rFonts w:ascii="Arial" w:hAnsi="Arial" w:cs="Arial"/>
          <w:sz w:val="20"/>
          <w:szCs w:val="20"/>
          <w:lang w:val="en-GB"/>
        </w:rPr>
        <w:t>During the interview phase, and whenever possible, it is advisable to make a reference collection. This will consist of a collection of samples of plant material (mainly seeds, pods and ears), which will serve as support in the interviews, as experience has shown that they are very useful for their proper development and for obtaining valuable information.</w:t>
      </w:r>
    </w:p>
    <w:p w14:paraId="53AFF54E" w14:textId="77777777" w:rsidR="00922171" w:rsidRPr="00600D62" w:rsidRDefault="00922171" w:rsidP="00922171">
      <w:pPr>
        <w:shd w:val="clear" w:color="auto" w:fill="FFFFFF"/>
        <w:spacing w:after="0"/>
        <w:jc w:val="both"/>
        <w:rPr>
          <w:rFonts w:ascii="Arial" w:hAnsi="Arial" w:cs="Arial"/>
          <w:sz w:val="20"/>
          <w:szCs w:val="20"/>
          <w:lang w:val="en-GB"/>
        </w:rPr>
      </w:pPr>
    </w:p>
    <w:p w14:paraId="20628C3A" w14:textId="77777777" w:rsidR="00922171" w:rsidRPr="00600D62" w:rsidRDefault="00922171" w:rsidP="00922171">
      <w:pPr>
        <w:shd w:val="clear" w:color="auto" w:fill="FFFFFF"/>
        <w:spacing w:after="0"/>
        <w:jc w:val="both"/>
        <w:rPr>
          <w:rFonts w:ascii="Arial" w:hAnsi="Arial" w:cs="Arial"/>
          <w:sz w:val="20"/>
          <w:szCs w:val="20"/>
          <w:lang w:val="en-GB"/>
        </w:rPr>
      </w:pPr>
      <w:r w:rsidRPr="00600D62">
        <w:rPr>
          <w:rFonts w:ascii="Arial" w:hAnsi="Arial" w:cs="Arial"/>
          <w:sz w:val="20"/>
          <w:szCs w:val="20"/>
          <w:lang w:val="en-GB"/>
        </w:rPr>
        <w:t xml:space="preserve">The same can be said about the Inventory of Traditionally Useful Cultivated Species and Varieties. It is advisable to carry it out at this stage whenever possible. This inventory will contain both species and varieties whose origin is known to farmers and those of unknown origin. Species and varieties with a known origin may come from more or less recent introductions and therefore their interest is limited. However, those whose origin is unknown may probably have been present </w:t>
      </w:r>
      <w:r w:rsidRPr="00600D62">
        <w:rPr>
          <w:rFonts w:ascii="Arial" w:hAnsi="Arial" w:cs="Arial"/>
          <w:sz w:val="20"/>
          <w:szCs w:val="20"/>
          <w:lang w:val="en-GB"/>
        </w:rPr>
        <w:lastRenderedPageBreak/>
        <w:t xml:space="preserve">since ancient times and therefore result from greater interest. It will be a matter of verifying this supposed antiquity in any case, resorting to the consultation of documentary sources, the evaluation of its morphological and agronomic characteristics or even, if possible, using biochemical and molecular markers. </w:t>
      </w:r>
    </w:p>
    <w:p w14:paraId="4360D6AD" w14:textId="77777777" w:rsidR="00922171" w:rsidRPr="00600D62" w:rsidRDefault="00922171" w:rsidP="00922171">
      <w:pPr>
        <w:shd w:val="clear" w:color="auto" w:fill="FFFFFF"/>
        <w:spacing w:after="0"/>
        <w:jc w:val="both"/>
        <w:rPr>
          <w:rFonts w:ascii="Arial" w:hAnsi="Arial" w:cs="Arial"/>
          <w:sz w:val="20"/>
          <w:szCs w:val="20"/>
          <w:lang w:val="en-GB"/>
        </w:rPr>
      </w:pPr>
    </w:p>
    <w:p w14:paraId="75187E64" w14:textId="60A16D2F" w:rsidR="00922171" w:rsidRPr="00600D62" w:rsidRDefault="00922171" w:rsidP="31770FDD">
      <w:pPr>
        <w:shd w:val="clear" w:color="auto" w:fill="FFFFFF" w:themeFill="background1"/>
        <w:spacing w:after="0"/>
        <w:jc w:val="both"/>
        <w:rPr>
          <w:rFonts w:ascii="Arial" w:hAnsi="Arial" w:cs="Arial"/>
          <w:b/>
          <w:bCs/>
          <w:sz w:val="20"/>
          <w:szCs w:val="20"/>
          <w:lang w:val="en-GB"/>
        </w:rPr>
      </w:pPr>
      <w:r w:rsidRPr="00600D62">
        <w:rPr>
          <w:rFonts w:ascii="Arial" w:hAnsi="Arial" w:cs="Arial"/>
          <w:b/>
          <w:bCs/>
          <w:sz w:val="20"/>
          <w:szCs w:val="20"/>
          <w:lang w:val="en-GB"/>
        </w:rPr>
        <w:t>4.</w:t>
      </w:r>
      <w:r w:rsidRPr="00600D62">
        <w:rPr>
          <w:lang w:val="en-GB"/>
        </w:rPr>
        <w:tab/>
      </w:r>
      <w:r w:rsidRPr="00600D62">
        <w:rPr>
          <w:rFonts w:ascii="Arial" w:hAnsi="Arial" w:cs="Arial"/>
          <w:b/>
          <w:bCs/>
          <w:sz w:val="20"/>
          <w:szCs w:val="20"/>
          <w:lang w:val="en-GB"/>
        </w:rPr>
        <w:t>ESTABLISHMENT OF COLLECTION PRIORITIES</w:t>
      </w:r>
    </w:p>
    <w:p w14:paraId="47B5B079" w14:textId="77777777" w:rsidR="00922171" w:rsidRPr="00600D62" w:rsidRDefault="00922171" w:rsidP="00922171">
      <w:pPr>
        <w:shd w:val="clear" w:color="auto" w:fill="FFFFFF"/>
        <w:spacing w:after="0"/>
        <w:jc w:val="both"/>
        <w:rPr>
          <w:rFonts w:ascii="Arial" w:hAnsi="Arial" w:cs="Arial"/>
          <w:sz w:val="20"/>
          <w:szCs w:val="20"/>
          <w:lang w:val="en-GB"/>
        </w:rPr>
      </w:pPr>
    </w:p>
    <w:p w14:paraId="203FEC66" w14:textId="3A402271" w:rsidR="00922171" w:rsidRPr="00600D62" w:rsidRDefault="00922171" w:rsidP="00922171">
      <w:pPr>
        <w:shd w:val="clear" w:color="auto" w:fill="FFFFFF"/>
        <w:spacing w:after="0"/>
        <w:jc w:val="both"/>
        <w:rPr>
          <w:rFonts w:ascii="Arial" w:hAnsi="Arial" w:cs="Arial"/>
          <w:sz w:val="20"/>
          <w:szCs w:val="20"/>
          <w:lang w:val="en-GB"/>
        </w:rPr>
      </w:pPr>
      <w:r w:rsidRPr="00600D62">
        <w:rPr>
          <w:rFonts w:ascii="Arial" w:hAnsi="Arial" w:cs="Arial"/>
          <w:sz w:val="20"/>
          <w:szCs w:val="20"/>
          <w:lang w:val="en-GB"/>
        </w:rPr>
        <w:t>At this point and through the analysis of all the information collected so far and taking into account the guidelines of Germobanco's management, the priorities for collection will be established. Those that are considered to be of greater seniority will be given priority when organizing the recollection.</w:t>
      </w:r>
    </w:p>
    <w:p w14:paraId="34819B2C" w14:textId="77777777" w:rsidR="00922171" w:rsidRPr="00600D62" w:rsidRDefault="00922171" w:rsidP="00922171">
      <w:pPr>
        <w:shd w:val="clear" w:color="auto" w:fill="FFFFFF"/>
        <w:spacing w:after="0"/>
        <w:jc w:val="both"/>
        <w:rPr>
          <w:rFonts w:ascii="Arial" w:hAnsi="Arial" w:cs="Arial"/>
          <w:sz w:val="20"/>
          <w:szCs w:val="20"/>
          <w:lang w:val="en-GB"/>
        </w:rPr>
      </w:pPr>
    </w:p>
    <w:p w14:paraId="6B2AB834" w14:textId="66C29C84" w:rsidR="00922171" w:rsidRPr="00600D62" w:rsidRDefault="00922171" w:rsidP="31770FDD">
      <w:pPr>
        <w:shd w:val="clear" w:color="auto" w:fill="FFFFFF" w:themeFill="background1"/>
        <w:spacing w:after="0"/>
        <w:jc w:val="both"/>
        <w:rPr>
          <w:rFonts w:ascii="Arial" w:hAnsi="Arial" w:cs="Arial"/>
          <w:b/>
          <w:bCs/>
          <w:sz w:val="20"/>
          <w:szCs w:val="20"/>
          <w:lang w:val="en-GB"/>
        </w:rPr>
      </w:pPr>
      <w:r w:rsidRPr="00600D62">
        <w:rPr>
          <w:rFonts w:ascii="Arial" w:hAnsi="Arial" w:cs="Arial"/>
          <w:b/>
          <w:bCs/>
          <w:sz w:val="20"/>
          <w:szCs w:val="20"/>
          <w:lang w:val="en-GB"/>
        </w:rPr>
        <w:t>5.</w:t>
      </w:r>
      <w:r w:rsidRPr="00600D62">
        <w:rPr>
          <w:lang w:val="en-GB"/>
        </w:rPr>
        <w:tab/>
      </w:r>
      <w:r w:rsidRPr="00600D62">
        <w:rPr>
          <w:rFonts w:ascii="Arial" w:hAnsi="Arial" w:cs="Arial"/>
          <w:b/>
          <w:bCs/>
          <w:sz w:val="20"/>
          <w:szCs w:val="20"/>
          <w:lang w:val="en-GB"/>
        </w:rPr>
        <w:t>DETERMINATION OF COLLECTION SCOPES</w:t>
      </w:r>
    </w:p>
    <w:p w14:paraId="60E99F32" w14:textId="77777777" w:rsidR="00922171" w:rsidRPr="00600D62" w:rsidRDefault="00922171" w:rsidP="00922171">
      <w:pPr>
        <w:shd w:val="clear" w:color="auto" w:fill="FFFFFF"/>
        <w:spacing w:after="0"/>
        <w:jc w:val="both"/>
        <w:rPr>
          <w:rFonts w:ascii="Arial" w:hAnsi="Arial" w:cs="Arial"/>
          <w:sz w:val="20"/>
          <w:szCs w:val="20"/>
          <w:lang w:val="en-GB"/>
        </w:rPr>
      </w:pPr>
    </w:p>
    <w:p w14:paraId="7D8D2830" w14:textId="53582217" w:rsidR="00922171" w:rsidRPr="00600D62" w:rsidRDefault="00922171" w:rsidP="00922171">
      <w:pPr>
        <w:shd w:val="clear" w:color="auto" w:fill="FFFFFF"/>
        <w:spacing w:after="0"/>
        <w:jc w:val="both"/>
        <w:rPr>
          <w:rFonts w:ascii="Arial" w:hAnsi="Arial" w:cs="Arial"/>
          <w:sz w:val="20"/>
          <w:szCs w:val="20"/>
          <w:lang w:val="en-GB"/>
        </w:rPr>
      </w:pPr>
      <w:r w:rsidRPr="00600D62">
        <w:rPr>
          <w:rFonts w:ascii="Arial" w:hAnsi="Arial" w:cs="Arial"/>
          <w:sz w:val="20"/>
          <w:szCs w:val="20"/>
          <w:lang w:val="en-GB"/>
        </w:rPr>
        <w:t xml:space="preserve">Once the priorities for recollection have been established and in order to organize a collection as rational as possible, the areas of recollection will be determined, taking into account the different agro-environmental conditions present in the study area, as well as possible social aspects that have also influenced the distribution of possible material of interest. Any other aspect that may influence in any way the effective execution of the collection will also be valued. </w:t>
      </w:r>
    </w:p>
    <w:p w14:paraId="11B64A92" w14:textId="77777777" w:rsidR="00922171" w:rsidRPr="00600D62" w:rsidRDefault="00922171" w:rsidP="00922171">
      <w:pPr>
        <w:shd w:val="clear" w:color="auto" w:fill="FFFFFF"/>
        <w:spacing w:after="0"/>
        <w:jc w:val="both"/>
        <w:rPr>
          <w:rFonts w:ascii="Arial" w:hAnsi="Arial" w:cs="Arial"/>
          <w:sz w:val="20"/>
          <w:szCs w:val="20"/>
          <w:lang w:val="en-GB"/>
        </w:rPr>
      </w:pPr>
    </w:p>
    <w:p w14:paraId="19576E0D" w14:textId="3F7CECA9" w:rsidR="00922171" w:rsidRPr="00600D62" w:rsidRDefault="00922171" w:rsidP="31770FDD">
      <w:pPr>
        <w:shd w:val="clear" w:color="auto" w:fill="FFFFFF" w:themeFill="background1"/>
        <w:spacing w:after="0"/>
        <w:jc w:val="both"/>
        <w:rPr>
          <w:rFonts w:ascii="Arial" w:hAnsi="Arial" w:cs="Arial"/>
          <w:b/>
          <w:bCs/>
          <w:sz w:val="20"/>
          <w:szCs w:val="20"/>
          <w:lang w:val="en-GB"/>
        </w:rPr>
      </w:pPr>
      <w:r w:rsidRPr="00600D62">
        <w:rPr>
          <w:rFonts w:ascii="Arial" w:hAnsi="Arial" w:cs="Arial"/>
          <w:b/>
          <w:bCs/>
          <w:sz w:val="20"/>
          <w:szCs w:val="20"/>
          <w:lang w:val="en-GB"/>
        </w:rPr>
        <w:t>6.</w:t>
      </w:r>
      <w:r w:rsidRPr="00600D62">
        <w:rPr>
          <w:lang w:val="en-GB"/>
        </w:rPr>
        <w:tab/>
      </w:r>
      <w:r w:rsidRPr="00600D62">
        <w:rPr>
          <w:rFonts w:ascii="Arial" w:hAnsi="Arial" w:cs="Arial"/>
          <w:b/>
          <w:bCs/>
          <w:sz w:val="20"/>
          <w:szCs w:val="20"/>
          <w:lang w:val="en-GB"/>
        </w:rPr>
        <w:t>PREPARATION OF THE WORK PLAN</w:t>
      </w:r>
    </w:p>
    <w:p w14:paraId="4A25A63D" w14:textId="77777777" w:rsidR="00922171" w:rsidRPr="00600D62" w:rsidRDefault="00922171" w:rsidP="00922171">
      <w:pPr>
        <w:shd w:val="clear" w:color="auto" w:fill="FFFFFF"/>
        <w:spacing w:after="0"/>
        <w:jc w:val="both"/>
        <w:rPr>
          <w:rFonts w:ascii="Arial" w:hAnsi="Arial" w:cs="Arial"/>
          <w:sz w:val="20"/>
          <w:szCs w:val="20"/>
          <w:lang w:val="en-GB"/>
        </w:rPr>
      </w:pPr>
    </w:p>
    <w:p w14:paraId="7F65E8AF" w14:textId="3AE65AC9" w:rsidR="00A811A6" w:rsidRPr="00600D62" w:rsidRDefault="00922171" w:rsidP="00922171">
      <w:pPr>
        <w:shd w:val="clear" w:color="auto" w:fill="FFFFFF"/>
        <w:spacing w:after="0"/>
        <w:jc w:val="both"/>
        <w:rPr>
          <w:rFonts w:ascii="Arial" w:hAnsi="Arial" w:cs="Arial"/>
          <w:sz w:val="20"/>
          <w:szCs w:val="20"/>
          <w:lang w:val="en-GB"/>
        </w:rPr>
      </w:pPr>
      <w:r w:rsidRPr="00600D62">
        <w:rPr>
          <w:rFonts w:ascii="Arial" w:hAnsi="Arial" w:cs="Arial"/>
          <w:sz w:val="20"/>
          <w:szCs w:val="20"/>
          <w:lang w:val="en-GB"/>
        </w:rPr>
        <w:t>This work plan will have a fixed term and will result in a compendium of all of the above and will describe the areas and priorities for collection, as well as all the tasks to be carried out by the Bank for that period.</w:t>
      </w:r>
    </w:p>
    <w:sectPr w:rsidR="00A811A6" w:rsidRPr="00600D62" w:rsidSect="00016DDD">
      <w:headerReference w:type="default" r:id="rId11"/>
      <w:footerReference w:type="default" r:id="rId12"/>
      <w:pgSz w:w="11906" w:h="16838"/>
      <w:pgMar w:top="1417" w:right="1701" w:bottom="1417" w:left="1701" w:header="708"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44290C" w14:textId="77777777" w:rsidR="00220E79" w:rsidRDefault="00220E79" w:rsidP="00AD689F">
      <w:pPr>
        <w:spacing w:after="0" w:line="240" w:lineRule="auto"/>
      </w:pPr>
      <w:r>
        <w:separator/>
      </w:r>
    </w:p>
  </w:endnote>
  <w:endnote w:type="continuationSeparator" w:id="0">
    <w:p w14:paraId="68451537" w14:textId="77777777" w:rsidR="00220E79" w:rsidRDefault="00220E79" w:rsidP="00AD68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4E43C" w14:textId="331D0E45" w:rsidR="00016DDD" w:rsidRPr="00600D62" w:rsidRDefault="00016DDD" w:rsidP="00016DDD">
    <w:pPr>
      <w:pStyle w:val="Rodap"/>
      <w:tabs>
        <w:tab w:val="clear" w:pos="4252"/>
        <w:tab w:val="clear" w:pos="8504"/>
        <w:tab w:val="left" w:pos="5529"/>
        <w:tab w:val="center" w:pos="5670"/>
        <w:tab w:val="right" w:pos="10348"/>
      </w:tabs>
      <w:ind w:left="-426" w:right="-427"/>
      <w:rPr>
        <w:rFonts w:ascii="Arial" w:hAnsi="Arial" w:cs="Arial"/>
        <w:color w:val="808080"/>
        <w:sz w:val="16"/>
        <w:szCs w:val="16"/>
        <w:lang w:val="en-GB"/>
      </w:rPr>
    </w:pPr>
    <w:bookmarkStart w:id="0" w:name="_Hlk34745574"/>
    <w:r w:rsidRPr="00600D62">
      <w:rPr>
        <w:rFonts w:ascii="Arial" w:hAnsi="Arial" w:cs="Arial"/>
        <w:b/>
        <w:bCs/>
        <w:color w:val="808080"/>
        <w:sz w:val="16"/>
        <w:szCs w:val="16"/>
        <w:lang w:val="en-GB"/>
      </w:rPr>
      <w:t>Rv</w:t>
    </w:r>
    <w:bookmarkStart w:id="1" w:name="_Hlk34744858"/>
    <w:r w:rsidR="008C1DF0" w:rsidRPr="00600D62">
      <w:rPr>
        <w:rFonts w:ascii="Arial" w:hAnsi="Arial" w:cs="Arial"/>
        <w:color w:val="808080"/>
        <w:sz w:val="16"/>
        <w:szCs w:val="16"/>
        <w:lang w:val="en-GB"/>
      </w:rPr>
      <w:t xml:space="preserve">1.0 </w:t>
    </w:r>
    <w:r w:rsidRPr="00600D62">
      <w:rPr>
        <w:rFonts w:ascii="Arial" w:hAnsi="Arial" w:cs="Arial"/>
        <w:b/>
        <w:bCs/>
        <w:color w:val="808080"/>
        <w:sz w:val="16"/>
        <w:szCs w:val="16"/>
        <w:lang w:val="en-GB"/>
      </w:rPr>
      <w:t>Prepared by</w:t>
    </w:r>
    <w:r w:rsidRPr="00600D62">
      <w:rPr>
        <w:rFonts w:ascii="Arial" w:hAnsi="Arial" w:cs="Arial"/>
        <w:color w:val="808080"/>
        <w:sz w:val="16"/>
        <w:szCs w:val="16"/>
        <w:lang w:val="en-GB"/>
      </w:rPr>
      <w:t xml:space="preserve">: Humberto Nóbrega </w:t>
    </w:r>
    <w:bookmarkStart w:id="2" w:name="_Hlk34744865"/>
    <w:bookmarkEnd w:id="1"/>
    <w:r w:rsidRPr="00600D62">
      <w:rPr>
        <w:rFonts w:ascii="Arial" w:hAnsi="Arial" w:cs="Arial"/>
        <w:b/>
        <w:bCs/>
        <w:color w:val="808080"/>
        <w:sz w:val="16"/>
        <w:szCs w:val="16"/>
        <w:lang w:val="en-GB"/>
      </w:rPr>
      <w:t xml:space="preserve">Data: </w:t>
    </w:r>
    <w:bookmarkStart w:id="3" w:name="_Hlk34744875"/>
    <w:bookmarkEnd w:id="2"/>
    <w:r w:rsidR="008C1DF0" w:rsidRPr="00600D62">
      <w:rPr>
        <w:rFonts w:ascii="Arial" w:hAnsi="Arial" w:cs="Arial"/>
        <w:color w:val="808080"/>
        <w:sz w:val="16"/>
        <w:szCs w:val="16"/>
        <w:lang w:val="en-GB"/>
      </w:rPr>
      <w:t xml:space="preserve">24-05-2024. </w:t>
    </w:r>
    <w:r w:rsidR="008C1DF0" w:rsidRPr="00600D62">
      <w:rPr>
        <w:rFonts w:ascii="Arial" w:hAnsi="Arial" w:cs="Arial"/>
        <w:b/>
        <w:bCs/>
        <w:color w:val="808080"/>
        <w:sz w:val="16"/>
        <w:szCs w:val="16"/>
        <w:lang w:val="en-GB"/>
      </w:rPr>
      <w:t>Reviewed by</w:t>
    </w:r>
    <w:r w:rsidRPr="00600D62">
      <w:rPr>
        <w:rFonts w:ascii="Arial" w:hAnsi="Arial" w:cs="Arial"/>
        <w:color w:val="808080"/>
        <w:sz w:val="16"/>
        <w:szCs w:val="16"/>
        <w:lang w:val="en-GB"/>
      </w:rPr>
      <w:t>: ....</w:t>
    </w:r>
    <w:bookmarkEnd w:id="3"/>
  </w:p>
  <w:p w14:paraId="6994C1E3" w14:textId="0F87C541" w:rsidR="00016DDD" w:rsidRPr="00600D62" w:rsidRDefault="00016DDD" w:rsidP="00016DDD">
    <w:pPr>
      <w:pStyle w:val="Rodap"/>
      <w:tabs>
        <w:tab w:val="left" w:pos="6237"/>
        <w:tab w:val="right" w:pos="10348"/>
      </w:tabs>
      <w:ind w:left="-426"/>
      <w:rPr>
        <w:rFonts w:ascii="Arial" w:hAnsi="Arial" w:cs="Arial"/>
        <w:noProof/>
        <w:color w:val="808080"/>
        <w:sz w:val="16"/>
        <w:szCs w:val="16"/>
        <w:lang w:val="en-GB" w:eastAsia="pt-PT"/>
      </w:rPr>
    </w:pPr>
    <w:r w:rsidRPr="00600D62">
      <w:rPr>
        <w:rFonts w:ascii="Arial" w:hAnsi="Arial" w:cs="Arial"/>
        <w:color w:val="808080"/>
        <w:sz w:val="16"/>
        <w:szCs w:val="16"/>
        <w:lang w:val="en-GB"/>
      </w:rPr>
      <w:t xml:space="preserve">ISOPlexis, </w:t>
    </w:r>
    <w:r w:rsidRPr="00600D62">
      <w:rPr>
        <w:rFonts w:ascii="Arial" w:hAnsi="Arial" w:cs="Arial"/>
        <w:noProof/>
        <w:color w:val="808080"/>
        <w:sz w:val="16"/>
        <w:szCs w:val="16"/>
        <w:lang w:val="en-GB" w:eastAsia="pt-PT"/>
      </w:rPr>
      <w:t xml:space="preserve">Centre Sustainable Agriculture and Food Technology                                        </w:t>
    </w:r>
    <w:bookmarkStart w:id="4" w:name="_Hlk34744885"/>
    <w:bookmarkEnd w:id="0"/>
    <w:r w:rsidRPr="00600D62">
      <w:rPr>
        <w:rFonts w:ascii="Arial" w:hAnsi="Arial" w:cs="Arial"/>
        <w:color w:val="808080"/>
        <w:sz w:val="16"/>
        <w:szCs w:val="16"/>
        <w:lang w:val="en-GB"/>
      </w:rPr>
      <w:t>Date: ____ /___ / ____ Version:</w:t>
    </w:r>
    <w:bookmarkEnd w:id="4"/>
    <w:r w:rsidRPr="00600D62">
      <w:rPr>
        <w:rFonts w:ascii="Arial" w:hAnsi="Arial" w:cs="Arial"/>
        <w:noProof/>
        <w:color w:val="808080"/>
        <w:sz w:val="16"/>
        <w:szCs w:val="16"/>
        <w:lang w:val="en-GB" w:eastAsia="pt-PT"/>
      </w:rPr>
      <w:tab/>
    </w:r>
    <w:r w:rsidRPr="00600D62">
      <w:rPr>
        <w:rFonts w:ascii="Arial" w:hAnsi="Arial" w:cs="Arial"/>
        <w:color w:val="808080"/>
        <w:sz w:val="16"/>
        <w:szCs w:val="16"/>
        <w:lang w:val="en-GB"/>
      </w:rPr>
      <w:t xml:space="preserve"> </w:t>
    </w:r>
  </w:p>
  <w:p w14:paraId="0ADF177B" w14:textId="2D823F1E" w:rsidR="00016DDD" w:rsidRPr="00600D62" w:rsidRDefault="00016DDD" w:rsidP="005120F4">
    <w:pPr>
      <w:pStyle w:val="Rodap"/>
      <w:tabs>
        <w:tab w:val="clear" w:pos="4252"/>
        <w:tab w:val="center" w:pos="5812"/>
        <w:tab w:val="left" w:pos="6237"/>
        <w:tab w:val="right" w:pos="10348"/>
      </w:tabs>
      <w:ind w:left="-426"/>
      <w:rPr>
        <w:rFonts w:ascii="Arial" w:hAnsi="Arial" w:cs="Arial"/>
        <w:color w:val="808080"/>
        <w:sz w:val="16"/>
        <w:szCs w:val="16"/>
        <w:lang w:val="en-GB"/>
      </w:rPr>
    </w:pPr>
    <w:r w:rsidRPr="00600D62">
      <w:rPr>
        <w:rFonts w:ascii="Arial" w:hAnsi="Arial" w:cs="Arial"/>
        <w:color w:val="808080"/>
        <w:sz w:val="16"/>
        <w:szCs w:val="16"/>
        <w:lang w:val="en-GB"/>
      </w:rPr>
      <w:t xml:space="preserve">University of Madeira - Penteada Campus 9020 – 105 Funchal                                </w:t>
    </w:r>
    <w:bookmarkStart w:id="5" w:name="_Hlk34744900"/>
    <w:bookmarkStart w:id="6" w:name="_Hlk34744712"/>
    <w:r w:rsidRPr="00600D62">
      <w:rPr>
        <w:rFonts w:ascii="Arial" w:hAnsi="Arial" w:cs="Arial"/>
        <w:b/>
        <w:bCs/>
        <w:color w:val="A6A6A6"/>
        <w:sz w:val="16"/>
        <w:szCs w:val="16"/>
        <w:lang w:val="en-GB"/>
      </w:rPr>
      <w:t xml:space="preserve">Accreditation: </w:t>
    </w:r>
    <w:bookmarkEnd w:id="5"/>
  </w:p>
  <w:p w14:paraId="2B948062" w14:textId="77777777" w:rsidR="00016DDD" w:rsidRPr="00600D62" w:rsidRDefault="00016DDD" w:rsidP="00016DDD">
    <w:pPr>
      <w:pStyle w:val="Rodap"/>
      <w:tabs>
        <w:tab w:val="left" w:pos="6237"/>
        <w:tab w:val="right" w:pos="10348"/>
      </w:tabs>
      <w:ind w:left="-426"/>
      <w:rPr>
        <w:rFonts w:ascii="Arial" w:hAnsi="Arial" w:cs="Arial"/>
        <w:sz w:val="16"/>
        <w:szCs w:val="16"/>
        <w:lang w:val="en-GB"/>
      </w:rPr>
    </w:pPr>
    <w:bookmarkStart w:id="7" w:name="_Hlk34744664"/>
    <w:bookmarkEnd w:id="6"/>
    <w:r w:rsidRPr="00600D62">
      <w:rPr>
        <w:rFonts w:ascii="Arial" w:hAnsi="Arial" w:cs="Arial"/>
        <w:color w:val="808080"/>
        <w:sz w:val="16"/>
        <w:szCs w:val="16"/>
        <w:lang w:val="en-GB"/>
      </w:rPr>
      <w:t xml:space="preserve">Tel.: 291 705 000 – Ext: 5408 | Fax: 291 705 249 | Email: </w:t>
    </w:r>
    <w:hyperlink r:id="rId1" w:history="1">
      <w:r w:rsidRPr="00600D62">
        <w:rPr>
          <w:rStyle w:val="Hiperligao"/>
          <w:rFonts w:ascii="Arial" w:hAnsi="Arial" w:cs="Arial"/>
          <w:sz w:val="16"/>
          <w:szCs w:val="16"/>
          <w:lang w:val="en-GB"/>
        </w:rPr>
        <w:t>isoplexis@uma.pt</w:t>
      </w:r>
    </w:hyperlink>
    <w:bookmarkEnd w:id="7"/>
    <w:r w:rsidRPr="00600D62">
      <w:rPr>
        <w:rFonts w:ascii="Arial" w:hAnsi="Arial" w:cs="Arial"/>
        <w:sz w:val="16"/>
        <w:szCs w:val="16"/>
        <w:lang w:val="en-GB"/>
      </w:rPr>
      <w:tab/>
    </w:r>
  </w:p>
  <w:p w14:paraId="7B0DFA01" w14:textId="79C5AACF" w:rsidR="00016DDD" w:rsidRPr="00600D62" w:rsidRDefault="00016DDD" w:rsidP="00016DDD">
    <w:pPr>
      <w:pStyle w:val="Rodap"/>
      <w:tabs>
        <w:tab w:val="left" w:pos="6237"/>
        <w:tab w:val="right" w:pos="10348"/>
      </w:tabs>
      <w:ind w:left="-426"/>
      <w:rPr>
        <w:rFonts w:ascii="Arial" w:hAnsi="Arial" w:cs="Arial"/>
        <w:sz w:val="16"/>
        <w:szCs w:val="16"/>
        <w:lang w:val="en-GB"/>
      </w:rPr>
    </w:pPr>
    <w:bookmarkStart w:id="8" w:name="_Hlk34744676"/>
    <w:r w:rsidRPr="00600D62">
      <w:rPr>
        <w:rFonts w:ascii="Arial" w:hAnsi="Arial" w:cs="Arial"/>
        <w:color w:val="808080"/>
        <w:sz w:val="16"/>
        <w:szCs w:val="16"/>
        <w:lang w:val="en-GB"/>
      </w:rPr>
      <w:t xml:space="preserve">Web: </w:t>
    </w:r>
    <w:hyperlink r:id="rId2" w:history="1">
      <w:r w:rsidRPr="00600D62">
        <w:rPr>
          <w:rStyle w:val="Hiperligao"/>
          <w:rFonts w:ascii="Arial" w:hAnsi="Arial" w:cs="Arial"/>
          <w:sz w:val="16"/>
          <w:szCs w:val="16"/>
          <w:lang w:val="en-GB"/>
        </w:rPr>
        <w:t>www.uma.pt/isoplexis</w:t>
      </w:r>
    </w:hyperlink>
    <w:r w:rsidRPr="00600D62">
      <w:rPr>
        <w:rFonts w:ascii="Arial" w:hAnsi="Arial" w:cs="Arial"/>
        <w:sz w:val="16"/>
        <w:szCs w:val="16"/>
        <w:lang w:val="en-GB"/>
      </w:rPr>
      <w:t xml:space="preserve">   </w:t>
    </w:r>
    <w:r w:rsidRPr="00600D62">
      <w:rPr>
        <w:rFonts w:ascii="Arial" w:hAnsi="Arial" w:cs="Arial"/>
        <w:color w:val="808080"/>
        <w:sz w:val="16"/>
        <w:szCs w:val="16"/>
        <w:lang w:val="en-GB"/>
      </w:rPr>
      <w:t xml:space="preserve">-   </w:t>
    </w:r>
    <w:hyperlink r:id="rId3" w:history="1">
      <w:r w:rsidRPr="00600D62">
        <w:rPr>
          <w:rStyle w:val="Hiperligao"/>
          <w:rFonts w:ascii="Arial" w:hAnsi="Arial" w:cs="Arial"/>
          <w:sz w:val="16"/>
          <w:szCs w:val="16"/>
          <w:lang w:val="en-GB"/>
        </w:rPr>
        <w:t>www.facebook.com/isoplexis.germobanco</w:t>
      </w:r>
    </w:hyperlink>
  </w:p>
  <w:p w14:paraId="623CE05D" w14:textId="1420C904" w:rsidR="00016DDD" w:rsidRDefault="00016DDD" w:rsidP="00016DDD">
    <w:pPr>
      <w:pStyle w:val="Rodap"/>
      <w:ind w:left="-426"/>
      <w:rPr>
        <w:rFonts w:ascii="Arial" w:hAnsi="Arial" w:cs="Arial"/>
        <w:bCs/>
        <w:sz w:val="16"/>
        <w:szCs w:val="16"/>
      </w:rPr>
    </w:pPr>
    <w:r w:rsidRPr="00771A06">
      <w:rPr>
        <w:rFonts w:ascii="Symbol" w:eastAsia="Symbol" w:hAnsi="Symbol" w:cs="Symbol"/>
        <w:bCs/>
        <w:sz w:val="16"/>
        <w:szCs w:val="16"/>
      </w:rPr>
      <w:t>O</w:t>
    </w:r>
    <w:r w:rsidRPr="00771A06">
      <w:rPr>
        <w:rFonts w:ascii="Arial" w:hAnsi="Arial" w:cs="Arial"/>
        <w:bCs/>
        <w:sz w:val="16"/>
        <w:szCs w:val="16"/>
      </w:rPr>
      <w:t xml:space="preserve"> ISOPlexis, University of Madeira, 2024, Portugal</w:t>
    </w:r>
    <w:bookmarkEnd w:id="8"/>
  </w:p>
  <w:p w14:paraId="7F04BB66" w14:textId="1329ADEC" w:rsidR="008C1DF0" w:rsidRDefault="00244242" w:rsidP="00016DDD">
    <w:pPr>
      <w:pStyle w:val="Rodap"/>
      <w:ind w:left="-426"/>
    </w:pPr>
    <w:r>
      <w:t xml:space="preserve">Page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from </w:t>
    </w:r>
    <w:r>
      <w:rPr>
        <w:b/>
        <w:bCs/>
      </w:rPr>
      <w:fldChar w:fldCharType="begin"/>
    </w:r>
    <w:r>
      <w:rPr>
        <w:b/>
        <w:bCs/>
      </w:rPr>
      <w:instrText>NUMPAGES  \* Arabic  \* MERGEFORMAT</w:instrText>
    </w:r>
    <w:r>
      <w:rPr>
        <w:b/>
        <w:bCs/>
      </w:rPr>
      <w:fldChar w:fldCharType="separate"/>
    </w:r>
    <w:r>
      <w:rPr>
        <w:b/>
        <w:bCs/>
      </w:rPr>
      <w:t>2</w:t>
    </w:r>
    <w:r>
      <w:rPr>
        <w:b/>
        <w:bCs/>
      </w:rPr>
      <w:fldChar w:fldCharType="end"/>
    </w:r>
  </w:p>
  <w:p w14:paraId="54782E1E" w14:textId="77777777" w:rsidR="00016DDD" w:rsidRDefault="00016DDD">
    <w:pPr>
      <w:pStyle w:val="Rodap"/>
    </w:pPr>
    <w:r>
      <w:rPr>
        <w:noProof/>
      </w:rPr>
      <mc:AlternateContent>
        <mc:Choice Requires="wps">
          <w:drawing>
            <wp:anchor distT="0" distB="0" distL="114300" distR="114300" simplePos="0" relativeHeight="251665408" behindDoc="0" locked="0" layoutInCell="1" allowOverlap="1" wp14:anchorId="390773AF" wp14:editId="200C6516">
              <wp:simplePos x="0" y="0"/>
              <wp:positionH relativeFrom="column">
                <wp:posOffset>-1129030</wp:posOffset>
              </wp:positionH>
              <wp:positionV relativeFrom="paragraph">
                <wp:posOffset>241054</wp:posOffset>
              </wp:positionV>
              <wp:extent cx="7620000" cy="108000"/>
              <wp:effectExtent l="0" t="0" r="0" b="6350"/>
              <wp:wrapNone/>
              <wp:docPr id="12" name="Retângulo 12"/>
              <wp:cNvGraphicFramePr/>
              <a:graphic xmlns:a="http://schemas.openxmlformats.org/drawingml/2006/main">
                <a:graphicData uri="http://schemas.microsoft.com/office/word/2010/wordprocessingShape">
                  <wps:wsp>
                    <wps:cNvSpPr/>
                    <wps:spPr>
                      <a:xfrm>
                        <a:off x="0" y="0"/>
                        <a:ext cx="7620000" cy="108000"/>
                      </a:xfrm>
                      <a:prstGeom prst="rect">
                        <a:avLst/>
                      </a:prstGeom>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w14:anchorId="285AD399">
            <v:rect id="Retângulo 12" style="position:absolute;margin-left:-88.9pt;margin-top:19pt;width:600pt;height: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black [3200]" stroked="f" strokeweigh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" w14:anchorId="4378D794"/>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6CF1DF" w14:textId="77777777" w:rsidR="00220E79" w:rsidRDefault="00220E79" w:rsidP="00AD689F">
      <w:pPr>
        <w:spacing w:after="0" w:line="240" w:lineRule="auto"/>
      </w:pPr>
      <w:r>
        <w:separator/>
      </w:r>
    </w:p>
  </w:footnote>
  <w:footnote w:type="continuationSeparator" w:id="0">
    <w:p w14:paraId="61F97FC3" w14:textId="77777777" w:rsidR="00220E79" w:rsidRDefault="00220E79" w:rsidP="00AD68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4B3A3" w14:textId="7A58CC0C" w:rsidR="00AD689F" w:rsidRDefault="005D12EA">
    <w:pPr>
      <w:pStyle w:val="Cabealho"/>
    </w:pPr>
    <w:r>
      <w:rPr>
        <w:noProof/>
      </w:rPr>
      <mc:AlternateContent>
        <mc:Choice Requires="wps">
          <w:drawing>
            <wp:anchor distT="0" distB="0" distL="114300" distR="114300" simplePos="0" relativeHeight="251658239" behindDoc="0" locked="0" layoutInCell="1" allowOverlap="1" wp14:anchorId="5296F44F" wp14:editId="6FD89AE1">
              <wp:simplePos x="0" y="0"/>
              <wp:positionH relativeFrom="column">
                <wp:posOffset>1064895</wp:posOffset>
              </wp:positionH>
              <wp:positionV relativeFrom="paragraph">
                <wp:posOffset>-451485</wp:posOffset>
              </wp:positionV>
              <wp:extent cx="3239770" cy="215900"/>
              <wp:effectExtent l="0" t="0" r="0" b="0"/>
              <wp:wrapNone/>
              <wp:docPr id="4" name="Retângulo 4"/>
              <wp:cNvGraphicFramePr/>
              <a:graphic xmlns:a="http://schemas.openxmlformats.org/drawingml/2006/main">
                <a:graphicData uri="http://schemas.microsoft.com/office/word/2010/wordprocessingShape">
                  <wps:wsp>
                    <wps:cNvSpPr/>
                    <wps:spPr>
                      <a:xfrm>
                        <a:off x="0" y="0"/>
                        <a:ext cx="3239770" cy="215900"/>
                      </a:xfrm>
                      <a:prstGeom prst="rect">
                        <a:avLst/>
                      </a:prstGeom>
                      <a:solidFill>
                        <a:srgbClr val="EC682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416C3EFA">
            <v:rect id="Retângulo 4" style="position:absolute;margin-left:83.85pt;margin-top:-35.55pt;width:255.1pt;height:17pt;z-index:25165823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ec6826" stroked="f" strokeweigh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" w14:anchorId="15579342"/>
          </w:pict>
        </mc:Fallback>
      </mc:AlternateContent>
    </w:r>
    <w:r>
      <w:rPr>
        <w:noProof/>
      </w:rPr>
      <mc:AlternateContent>
        <mc:Choice Requires="wps">
          <w:drawing>
            <wp:anchor distT="0" distB="0" distL="114300" distR="114300" simplePos="0" relativeHeight="251660288" behindDoc="0" locked="0" layoutInCell="1" allowOverlap="1" wp14:anchorId="31E3AC98" wp14:editId="6F4527D5">
              <wp:simplePos x="0" y="0"/>
              <wp:positionH relativeFrom="column">
                <wp:posOffset>949960</wp:posOffset>
              </wp:positionH>
              <wp:positionV relativeFrom="paragraph">
                <wp:posOffset>-449580</wp:posOffset>
              </wp:positionV>
              <wp:extent cx="645160" cy="215900"/>
              <wp:effectExtent l="0" t="0" r="2540" b="0"/>
              <wp:wrapNone/>
              <wp:docPr id="3" name="Fluxograma: Terminador 3"/>
              <wp:cNvGraphicFramePr/>
              <a:graphic xmlns:a="http://schemas.openxmlformats.org/drawingml/2006/main">
                <a:graphicData uri="http://schemas.microsoft.com/office/word/2010/wordprocessingShape">
                  <wps:wsp>
                    <wps:cNvSpPr/>
                    <wps:spPr>
                      <a:xfrm>
                        <a:off x="0" y="0"/>
                        <a:ext cx="645160" cy="215900"/>
                      </a:xfrm>
                      <a:prstGeom prst="flowChartTerminator">
                        <a:avLst/>
                      </a:prstGeom>
                      <a:solidFill>
                        <a:srgbClr val="EC682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71603331">
            <v:shapetype id="_x0000_t116" coordsize="21600,21600" o:spt="116" path="m3475,qx,10800,3475,21600l18125,21600qx21600,10800,18125,xe" w14:anchorId="34DD4319">
              <v:stroke joinstyle="miter"/>
              <v:path textboxrect="1018,3163,20582,18437" gradientshapeok="t" o:connecttype="rect"/>
            </v:shapetype>
            <v:shape id="Fluxograma: Terminador 3" style="position:absolute;margin-left:74.8pt;margin-top:-35.4pt;width:50.8pt;height:1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ec6826" stroked="f" strokeweight="1pt" type="#_x0000_t1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"/>
          </w:pict>
        </mc:Fallback>
      </mc:AlternateContent>
    </w:r>
    <w:r>
      <w:rPr>
        <w:noProof/>
      </w:rPr>
      <mc:AlternateContent>
        <mc:Choice Requires="wps">
          <w:drawing>
            <wp:anchor distT="0" distB="0" distL="114300" distR="114300" simplePos="0" relativeHeight="251663360" behindDoc="0" locked="0" layoutInCell="1" allowOverlap="1" wp14:anchorId="71CDD7E3" wp14:editId="5BC1B782">
              <wp:simplePos x="0" y="0"/>
              <wp:positionH relativeFrom="column">
                <wp:posOffset>3765550</wp:posOffset>
              </wp:positionH>
              <wp:positionV relativeFrom="paragraph">
                <wp:posOffset>-449580</wp:posOffset>
              </wp:positionV>
              <wp:extent cx="645160" cy="215900"/>
              <wp:effectExtent l="0" t="0" r="2540" b="0"/>
              <wp:wrapNone/>
              <wp:docPr id="5" name="Fluxograma: Terminador 5"/>
              <wp:cNvGraphicFramePr/>
              <a:graphic xmlns:a="http://schemas.openxmlformats.org/drawingml/2006/main">
                <a:graphicData uri="http://schemas.microsoft.com/office/word/2010/wordprocessingShape">
                  <wps:wsp>
                    <wps:cNvSpPr/>
                    <wps:spPr>
                      <a:xfrm>
                        <a:off x="0" y="0"/>
                        <a:ext cx="645160" cy="215900"/>
                      </a:xfrm>
                      <a:prstGeom prst="flowChartTerminator">
                        <a:avLst/>
                      </a:prstGeom>
                      <a:solidFill>
                        <a:srgbClr val="EC682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2E38A2A3">
            <v:shape id="Fluxograma: Terminador 5" style="position:absolute;margin-left:296.5pt;margin-top:-35.4pt;width:50.8pt;height:1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ec6826" stroked="f" strokeweight="1pt" type="#_x0000_t1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" w14:anchorId="54623FA1"/>
          </w:pict>
        </mc:Fallback>
      </mc:AlternateContent>
    </w:r>
    <w:r w:rsidR="00016DDD">
      <w:rPr>
        <w:noProof/>
      </w:rPr>
      <mc:AlternateContent>
        <mc:Choice Requires="wps">
          <w:drawing>
            <wp:anchor distT="0" distB="0" distL="114300" distR="114300" simplePos="0" relativeHeight="251657214" behindDoc="0" locked="0" layoutInCell="1" allowOverlap="1" wp14:anchorId="74BEE9DF" wp14:editId="75FA874D">
              <wp:simplePos x="0" y="0"/>
              <wp:positionH relativeFrom="column">
                <wp:posOffset>-1125855</wp:posOffset>
              </wp:positionH>
              <wp:positionV relativeFrom="paragraph">
                <wp:posOffset>-451239</wp:posOffset>
              </wp:positionV>
              <wp:extent cx="7620000" cy="108000"/>
              <wp:effectExtent l="0" t="0" r="0" b="6350"/>
              <wp:wrapNone/>
              <wp:docPr id="1" name="Retângulo 1"/>
              <wp:cNvGraphicFramePr/>
              <a:graphic xmlns:a="http://schemas.openxmlformats.org/drawingml/2006/main">
                <a:graphicData uri="http://schemas.microsoft.com/office/word/2010/wordprocessingShape">
                  <wps:wsp>
                    <wps:cNvSpPr/>
                    <wps:spPr>
                      <a:xfrm>
                        <a:off x="0" y="0"/>
                        <a:ext cx="7620000" cy="108000"/>
                      </a:xfrm>
                      <a:prstGeom prst="rect">
                        <a:avLst/>
                      </a:prstGeom>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209F5368">
            <v:rect id="Retângulo 1" style="position:absolute;margin-left:-88.65pt;margin-top:-35.55pt;width:600pt;height:8.5pt;z-index:25165721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black [3200]" stroked="f" strokeweigh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" w14:anchorId="06A4D671"/>
          </w:pict>
        </mc:Fallback>
      </mc:AlternateContent>
    </w:r>
  </w:p>
  <w:p w14:paraId="260C17A8" w14:textId="55DC00EC" w:rsidR="00016DDD" w:rsidRDefault="00016DDD" w:rsidP="005120F4">
    <w:pPr>
      <w:pStyle w:val="Cabealho"/>
      <w:rPr>
        <w:noProof/>
      </w:rPr>
    </w:pPr>
    <w:r>
      <w:rPr>
        <w:noProof/>
      </w:rPr>
      <w:drawing>
        <wp:inline distT="0" distB="0" distL="0" distR="0" wp14:anchorId="4FE674F0" wp14:editId="5720ECDC">
          <wp:extent cx="1872822" cy="540000"/>
          <wp:effectExtent l="0" t="0" r="0" b="0"/>
          <wp:docPr id="1616597870" name="Imagem 1616597870" descr="An image with object&#10;&#10;Automatic descrip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414-4143645_madeira-workshop-on-belief-revision-argumentation-universidade-da.png"/>
                  <pic:cNvPicPr/>
                </pic:nvPicPr>
                <pic:blipFill>
                  <a:blip r:embed="rId1">
                    <a:extLst>
                      <a:ext uri="{28A0092B-C50C-407E-A947-70E740481C1C}">
                        <a14:useLocalDpi xmlns:a14="http://schemas.microsoft.com/office/drawing/2010/main" val="0"/>
                      </a:ext>
                    </a:extLst>
                  </a:blip>
                  <a:stretch>
                    <a:fillRect/>
                  </a:stretch>
                </pic:blipFill>
                <pic:spPr>
                  <a:xfrm>
                    <a:off x="0" y="0"/>
                    <a:ext cx="1872822" cy="540000"/>
                  </a:xfrm>
                  <a:prstGeom prst="rect">
                    <a:avLst/>
                  </a:prstGeom>
                </pic:spPr>
              </pic:pic>
            </a:graphicData>
          </a:graphic>
        </wp:inline>
      </w:drawing>
    </w:r>
    <w:r>
      <w:rPr>
        <w:noProof/>
      </w:rPr>
      <w:t xml:space="preserve">             </w:t>
    </w:r>
    <w:r w:rsidR="005120F4">
      <w:rPr>
        <w:noProof/>
      </w:rPr>
      <w:t xml:space="preserve">        </w:t>
    </w:r>
    <w:r>
      <w:rPr>
        <w:noProof/>
      </w:rPr>
      <w:t xml:space="preserve">          </w:t>
    </w:r>
    <w:r w:rsidR="005120F4">
      <w:rPr>
        <w:noProof/>
      </w:rPr>
      <w:drawing>
        <wp:inline distT="0" distB="0" distL="0" distR="0" wp14:anchorId="2C636CF4" wp14:editId="06247570">
          <wp:extent cx="2526006" cy="540000"/>
          <wp:effectExtent l="0" t="0" r="8255" b="0"/>
          <wp:docPr id="432731339" name="Imagem 432731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SOPlexis_Verde.png"/>
                  <pic:cNvPicPr/>
                </pic:nvPicPr>
                <pic:blipFill rotWithShape="1">
                  <a:blip r:embed="rId2">
                    <a:extLst>
                      <a:ext uri="{28A0092B-C50C-407E-A947-70E740481C1C}">
                        <a14:useLocalDpi xmlns:a14="http://schemas.microsoft.com/office/drawing/2010/main" val="0"/>
                      </a:ext>
                    </a:extLst>
                  </a:blip>
                  <a:srcRect l="16941" t="36156" r="18234" b="33329"/>
                  <a:stretch/>
                </pic:blipFill>
                <pic:spPr bwMode="auto">
                  <a:xfrm>
                    <a:off x="0" y="0"/>
                    <a:ext cx="2526006" cy="540000"/>
                  </a:xfrm>
                  <a:prstGeom prst="rect">
                    <a:avLst/>
                  </a:prstGeom>
                  <a:ln>
                    <a:noFill/>
                  </a:ln>
                  <a:extLst>
                    <a:ext uri="{53640926-AAD7-44D8-BBD7-CCE9431645EC}">
                      <a14:shadowObscured xmlns:a14="http://schemas.microsoft.com/office/drawing/2010/main"/>
                    </a:ext>
                  </a:extLst>
                </pic:spPr>
              </pic:pic>
            </a:graphicData>
          </a:graphic>
        </wp:inline>
      </w:drawing>
    </w:r>
  </w:p>
  <w:p w14:paraId="38F45EA6" w14:textId="77777777" w:rsidR="00016DDD" w:rsidRDefault="00016DDD" w:rsidP="00016DDD">
    <w:pPr>
      <w:pStyle w:val="Cabealho"/>
      <w:jc w:val="right"/>
      <w:rPr>
        <w:noProof/>
      </w:rPr>
    </w:pPr>
  </w:p>
  <w:p w14:paraId="11DFDF3F" w14:textId="0F3F6C25" w:rsidR="00016DDD" w:rsidRPr="00016DDD" w:rsidRDefault="00016DDD" w:rsidP="005120F4">
    <w:pPr>
      <w:pStyle w:val="Cabealho"/>
      <w:jc w:val="right"/>
      <w:rPr>
        <w:rFonts w:ascii="Arial" w:hAnsi="Arial" w:cs="Arial"/>
        <w:color w:val="808080"/>
      </w:rPr>
    </w:pPr>
    <w:r>
      <w:rPr>
        <w:rFonts w:ascii="Arial" w:hAnsi="Arial" w:cs="Arial"/>
        <w:color w:val="808080"/>
      </w:rPr>
      <w:t xml:space="preserve">Document </w:t>
    </w:r>
    <w:r w:rsidR="00600D62">
      <w:rPr>
        <w:rFonts w:ascii="Arial" w:hAnsi="Arial" w:cs="Arial"/>
        <w:color w:val="808080"/>
      </w:rPr>
      <w:t>No.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A2C7A"/>
    <w:multiLevelType w:val="multilevel"/>
    <w:tmpl w:val="F3A45C36"/>
    <w:lvl w:ilvl="0">
      <w:start w:val="1"/>
      <w:numFmt w:val="bullet"/>
      <w:lvlText w:val=""/>
      <w:lvlJc w:val="left"/>
      <w:pPr>
        <w:tabs>
          <w:tab w:val="num" w:pos="720"/>
        </w:tabs>
        <w:ind w:left="720" w:hanging="360"/>
      </w:pPr>
      <w:rPr>
        <w:rFonts w:ascii="Wingdings" w:hAnsi="Wingdings" w:cs="Wingdings" w:hint="default"/>
        <w:color w:val="FF990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A6274E4"/>
    <w:multiLevelType w:val="hybridMultilevel"/>
    <w:tmpl w:val="50728FF8"/>
    <w:lvl w:ilvl="0" w:tplc="AD32C73C">
      <w:start w:val="1"/>
      <w:numFmt w:val="bullet"/>
      <w:lvlText w:val="•"/>
      <w:lvlJc w:val="left"/>
      <w:pPr>
        <w:tabs>
          <w:tab w:val="num" w:pos="720"/>
        </w:tabs>
        <w:ind w:left="720" w:hanging="360"/>
      </w:pPr>
      <w:rPr>
        <w:rFonts w:ascii="Times New Roman" w:hAnsi="Times New Roman" w:hint="default"/>
      </w:rPr>
    </w:lvl>
    <w:lvl w:ilvl="1" w:tplc="C922B7C4" w:tentative="1">
      <w:start w:val="1"/>
      <w:numFmt w:val="bullet"/>
      <w:lvlText w:val="•"/>
      <w:lvlJc w:val="left"/>
      <w:pPr>
        <w:tabs>
          <w:tab w:val="num" w:pos="1440"/>
        </w:tabs>
        <w:ind w:left="1440" w:hanging="360"/>
      </w:pPr>
      <w:rPr>
        <w:rFonts w:ascii="Times New Roman" w:hAnsi="Times New Roman" w:hint="default"/>
      </w:rPr>
    </w:lvl>
    <w:lvl w:ilvl="2" w:tplc="4F803728" w:tentative="1">
      <w:start w:val="1"/>
      <w:numFmt w:val="bullet"/>
      <w:lvlText w:val="•"/>
      <w:lvlJc w:val="left"/>
      <w:pPr>
        <w:tabs>
          <w:tab w:val="num" w:pos="2160"/>
        </w:tabs>
        <w:ind w:left="2160" w:hanging="360"/>
      </w:pPr>
      <w:rPr>
        <w:rFonts w:ascii="Times New Roman" w:hAnsi="Times New Roman" w:hint="default"/>
      </w:rPr>
    </w:lvl>
    <w:lvl w:ilvl="3" w:tplc="78A61BBE" w:tentative="1">
      <w:start w:val="1"/>
      <w:numFmt w:val="bullet"/>
      <w:lvlText w:val="•"/>
      <w:lvlJc w:val="left"/>
      <w:pPr>
        <w:tabs>
          <w:tab w:val="num" w:pos="2880"/>
        </w:tabs>
        <w:ind w:left="2880" w:hanging="360"/>
      </w:pPr>
      <w:rPr>
        <w:rFonts w:ascii="Times New Roman" w:hAnsi="Times New Roman" w:hint="default"/>
      </w:rPr>
    </w:lvl>
    <w:lvl w:ilvl="4" w:tplc="9AF8AB24" w:tentative="1">
      <w:start w:val="1"/>
      <w:numFmt w:val="bullet"/>
      <w:lvlText w:val="•"/>
      <w:lvlJc w:val="left"/>
      <w:pPr>
        <w:tabs>
          <w:tab w:val="num" w:pos="3600"/>
        </w:tabs>
        <w:ind w:left="3600" w:hanging="360"/>
      </w:pPr>
      <w:rPr>
        <w:rFonts w:ascii="Times New Roman" w:hAnsi="Times New Roman" w:hint="default"/>
      </w:rPr>
    </w:lvl>
    <w:lvl w:ilvl="5" w:tplc="22AEF444" w:tentative="1">
      <w:start w:val="1"/>
      <w:numFmt w:val="bullet"/>
      <w:lvlText w:val="•"/>
      <w:lvlJc w:val="left"/>
      <w:pPr>
        <w:tabs>
          <w:tab w:val="num" w:pos="4320"/>
        </w:tabs>
        <w:ind w:left="4320" w:hanging="360"/>
      </w:pPr>
      <w:rPr>
        <w:rFonts w:ascii="Times New Roman" w:hAnsi="Times New Roman" w:hint="default"/>
      </w:rPr>
    </w:lvl>
    <w:lvl w:ilvl="6" w:tplc="91501F58" w:tentative="1">
      <w:start w:val="1"/>
      <w:numFmt w:val="bullet"/>
      <w:lvlText w:val="•"/>
      <w:lvlJc w:val="left"/>
      <w:pPr>
        <w:tabs>
          <w:tab w:val="num" w:pos="5040"/>
        </w:tabs>
        <w:ind w:left="5040" w:hanging="360"/>
      </w:pPr>
      <w:rPr>
        <w:rFonts w:ascii="Times New Roman" w:hAnsi="Times New Roman" w:hint="default"/>
      </w:rPr>
    </w:lvl>
    <w:lvl w:ilvl="7" w:tplc="C45C9CFC" w:tentative="1">
      <w:start w:val="1"/>
      <w:numFmt w:val="bullet"/>
      <w:lvlText w:val="•"/>
      <w:lvlJc w:val="left"/>
      <w:pPr>
        <w:tabs>
          <w:tab w:val="num" w:pos="5760"/>
        </w:tabs>
        <w:ind w:left="5760" w:hanging="360"/>
      </w:pPr>
      <w:rPr>
        <w:rFonts w:ascii="Times New Roman" w:hAnsi="Times New Roman" w:hint="default"/>
      </w:rPr>
    </w:lvl>
    <w:lvl w:ilvl="8" w:tplc="15F224A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29BB305F"/>
    <w:multiLevelType w:val="hybridMultilevel"/>
    <w:tmpl w:val="690EC99A"/>
    <w:lvl w:ilvl="0" w:tplc="08160001">
      <w:start w:val="1"/>
      <w:numFmt w:val="bullet"/>
      <w:lvlText w:val=""/>
      <w:lvlJc w:val="left"/>
      <w:pPr>
        <w:ind w:left="1440" w:hanging="360"/>
      </w:pPr>
      <w:rPr>
        <w:rFonts w:ascii="Symbol" w:hAnsi="Symbol" w:hint="default"/>
      </w:rPr>
    </w:lvl>
    <w:lvl w:ilvl="1" w:tplc="08160003" w:tentative="1">
      <w:start w:val="1"/>
      <w:numFmt w:val="bullet"/>
      <w:lvlText w:val="o"/>
      <w:lvlJc w:val="left"/>
      <w:pPr>
        <w:ind w:left="2160" w:hanging="360"/>
      </w:pPr>
      <w:rPr>
        <w:rFonts w:ascii="Courier New" w:hAnsi="Courier New" w:cs="Courier New" w:hint="default"/>
      </w:rPr>
    </w:lvl>
    <w:lvl w:ilvl="2" w:tplc="08160005" w:tentative="1">
      <w:start w:val="1"/>
      <w:numFmt w:val="bullet"/>
      <w:lvlText w:val=""/>
      <w:lvlJc w:val="left"/>
      <w:pPr>
        <w:ind w:left="2880" w:hanging="360"/>
      </w:pPr>
      <w:rPr>
        <w:rFonts w:ascii="Wingdings" w:hAnsi="Wingdings" w:hint="default"/>
      </w:rPr>
    </w:lvl>
    <w:lvl w:ilvl="3" w:tplc="08160001" w:tentative="1">
      <w:start w:val="1"/>
      <w:numFmt w:val="bullet"/>
      <w:lvlText w:val=""/>
      <w:lvlJc w:val="left"/>
      <w:pPr>
        <w:ind w:left="3600" w:hanging="360"/>
      </w:pPr>
      <w:rPr>
        <w:rFonts w:ascii="Symbol" w:hAnsi="Symbol" w:hint="default"/>
      </w:rPr>
    </w:lvl>
    <w:lvl w:ilvl="4" w:tplc="08160003" w:tentative="1">
      <w:start w:val="1"/>
      <w:numFmt w:val="bullet"/>
      <w:lvlText w:val="o"/>
      <w:lvlJc w:val="left"/>
      <w:pPr>
        <w:ind w:left="4320" w:hanging="360"/>
      </w:pPr>
      <w:rPr>
        <w:rFonts w:ascii="Courier New" w:hAnsi="Courier New" w:cs="Courier New" w:hint="default"/>
      </w:rPr>
    </w:lvl>
    <w:lvl w:ilvl="5" w:tplc="08160005" w:tentative="1">
      <w:start w:val="1"/>
      <w:numFmt w:val="bullet"/>
      <w:lvlText w:val=""/>
      <w:lvlJc w:val="left"/>
      <w:pPr>
        <w:ind w:left="5040" w:hanging="360"/>
      </w:pPr>
      <w:rPr>
        <w:rFonts w:ascii="Wingdings" w:hAnsi="Wingdings" w:hint="default"/>
      </w:rPr>
    </w:lvl>
    <w:lvl w:ilvl="6" w:tplc="08160001" w:tentative="1">
      <w:start w:val="1"/>
      <w:numFmt w:val="bullet"/>
      <w:lvlText w:val=""/>
      <w:lvlJc w:val="left"/>
      <w:pPr>
        <w:ind w:left="5760" w:hanging="360"/>
      </w:pPr>
      <w:rPr>
        <w:rFonts w:ascii="Symbol" w:hAnsi="Symbol" w:hint="default"/>
      </w:rPr>
    </w:lvl>
    <w:lvl w:ilvl="7" w:tplc="08160003" w:tentative="1">
      <w:start w:val="1"/>
      <w:numFmt w:val="bullet"/>
      <w:lvlText w:val="o"/>
      <w:lvlJc w:val="left"/>
      <w:pPr>
        <w:ind w:left="6480" w:hanging="360"/>
      </w:pPr>
      <w:rPr>
        <w:rFonts w:ascii="Courier New" w:hAnsi="Courier New" w:cs="Courier New" w:hint="default"/>
      </w:rPr>
    </w:lvl>
    <w:lvl w:ilvl="8" w:tplc="08160005" w:tentative="1">
      <w:start w:val="1"/>
      <w:numFmt w:val="bullet"/>
      <w:lvlText w:val=""/>
      <w:lvlJc w:val="left"/>
      <w:pPr>
        <w:ind w:left="7200" w:hanging="360"/>
      </w:pPr>
      <w:rPr>
        <w:rFonts w:ascii="Wingdings" w:hAnsi="Wingdings" w:hint="default"/>
      </w:rPr>
    </w:lvl>
  </w:abstractNum>
  <w:abstractNum w:abstractNumId="3" w15:restartNumberingAfterBreak="0">
    <w:nsid w:val="2BAE71C5"/>
    <w:multiLevelType w:val="multilevel"/>
    <w:tmpl w:val="D9EE3F7E"/>
    <w:lvl w:ilvl="0">
      <w:start w:val="1"/>
      <w:numFmt w:val="decimal"/>
      <w:lvlText w:val="%1."/>
      <w:lvlJc w:val="left"/>
      <w:pPr>
        <w:tabs>
          <w:tab w:val="num" w:pos="720"/>
        </w:tabs>
        <w:ind w:left="720" w:hanging="360"/>
      </w:pPr>
      <w:rPr>
        <w:b/>
        <w:i w:val="0"/>
        <w:color w:val="99CC0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FE17B85"/>
    <w:multiLevelType w:val="hybridMultilevel"/>
    <w:tmpl w:val="439E7F8C"/>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5" w15:restartNumberingAfterBreak="0">
    <w:nsid w:val="30BA1294"/>
    <w:multiLevelType w:val="hybridMultilevel"/>
    <w:tmpl w:val="B9A0CB68"/>
    <w:lvl w:ilvl="0" w:tplc="D6FE8950">
      <w:start w:val="1"/>
      <w:numFmt w:val="bullet"/>
      <w:lvlText w:val="•"/>
      <w:lvlJc w:val="left"/>
      <w:pPr>
        <w:tabs>
          <w:tab w:val="num" w:pos="720"/>
        </w:tabs>
        <w:ind w:left="720" w:hanging="360"/>
      </w:pPr>
      <w:rPr>
        <w:rFonts w:ascii="Times New Roman" w:hAnsi="Times New Roman" w:hint="default"/>
      </w:rPr>
    </w:lvl>
    <w:lvl w:ilvl="1" w:tplc="5636CBD6" w:tentative="1">
      <w:start w:val="1"/>
      <w:numFmt w:val="bullet"/>
      <w:lvlText w:val="•"/>
      <w:lvlJc w:val="left"/>
      <w:pPr>
        <w:tabs>
          <w:tab w:val="num" w:pos="1440"/>
        </w:tabs>
        <w:ind w:left="1440" w:hanging="360"/>
      </w:pPr>
      <w:rPr>
        <w:rFonts w:ascii="Times New Roman" w:hAnsi="Times New Roman" w:hint="default"/>
      </w:rPr>
    </w:lvl>
    <w:lvl w:ilvl="2" w:tplc="849017E0" w:tentative="1">
      <w:start w:val="1"/>
      <w:numFmt w:val="bullet"/>
      <w:lvlText w:val="•"/>
      <w:lvlJc w:val="left"/>
      <w:pPr>
        <w:tabs>
          <w:tab w:val="num" w:pos="2160"/>
        </w:tabs>
        <w:ind w:left="2160" w:hanging="360"/>
      </w:pPr>
      <w:rPr>
        <w:rFonts w:ascii="Times New Roman" w:hAnsi="Times New Roman" w:hint="default"/>
      </w:rPr>
    </w:lvl>
    <w:lvl w:ilvl="3" w:tplc="53181DDA" w:tentative="1">
      <w:start w:val="1"/>
      <w:numFmt w:val="bullet"/>
      <w:lvlText w:val="•"/>
      <w:lvlJc w:val="left"/>
      <w:pPr>
        <w:tabs>
          <w:tab w:val="num" w:pos="2880"/>
        </w:tabs>
        <w:ind w:left="2880" w:hanging="360"/>
      </w:pPr>
      <w:rPr>
        <w:rFonts w:ascii="Times New Roman" w:hAnsi="Times New Roman" w:hint="default"/>
      </w:rPr>
    </w:lvl>
    <w:lvl w:ilvl="4" w:tplc="84A41588" w:tentative="1">
      <w:start w:val="1"/>
      <w:numFmt w:val="bullet"/>
      <w:lvlText w:val="•"/>
      <w:lvlJc w:val="left"/>
      <w:pPr>
        <w:tabs>
          <w:tab w:val="num" w:pos="3600"/>
        </w:tabs>
        <w:ind w:left="3600" w:hanging="360"/>
      </w:pPr>
      <w:rPr>
        <w:rFonts w:ascii="Times New Roman" w:hAnsi="Times New Roman" w:hint="default"/>
      </w:rPr>
    </w:lvl>
    <w:lvl w:ilvl="5" w:tplc="7834F7EE" w:tentative="1">
      <w:start w:val="1"/>
      <w:numFmt w:val="bullet"/>
      <w:lvlText w:val="•"/>
      <w:lvlJc w:val="left"/>
      <w:pPr>
        <w:tabs>
          <w:tab w:val="num" w:pos="4320"/>
        </w:tabs>
        <w:ind w:left="4320" w:hanging="360"/>
      </w:pPr>
      <w:rPr>
        <w:rFonts w:ascii="Times New Roman" w:hAnsi="Times New Roman" w:hint="default"/>
      </w:rPr>
    </w:lvl>
    <w:lvl w:ilvl="6" w:tplc="09D46394" w:tentative="1">
      <w:start w:val="1"/>
      <w:numFmt w:val="bullet"/>
      <w:lvlText w:val="•"/>
      <w:lvlJc w:val="left"/>
      <w:pPr>
        <w:tabs>
          <w:tab w:val="num" w:pos="5040"/>
        </w:tabs>
        <w:ind w:left="5040" w:hanging="360"/>
      </w:pPr>
      <w:rPr>
        <w:rFonts w:ascii="Times New Roman" w:hAnsi="Times New Roman" w:hint="default"/>
      </w:rPr>
    </w:lvl>
    <w:lvl w:ilvl="7" w:tplc="9D6A73EE" w:tentative="1">
      <w:start w:val="1"/>
      <w:numFmt w:val="bullet"/>
      <w:lvlText w:val="•"/>
      <w:lvlJc w:val="left"/>
      <w:pPr>
        <w:tabs>
          <w:tab w:val="num" w:pos="5760"/>
        </w:tabs>
        <w:ind w:left="5760" w:hanging="360"/>
      </w:pPr>
      <w:rPr>
        <w:rFonts w:ascii="Times New Roman" w:hAnsi="Times New Roman" w:hint="default"/>
      </w:rPr>
    </w:lvl>
    <w:lvl w:ilvl="8" w:tplc="D630ABE2"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35FF36EA"/>
    <w:multiLevelType w:val="hybridMultilevel"/>
    <w:tmpl w:val="E802286E"/>
    <w:lvl w:ilvl="0" w:tplc="4EBC0E96">
      <w:start w:val="1"/>
      <w:numFmt w:val="bullet"/>
      <w:lvlText w:val="•"/>
      <w:lvlJc w:val="left"/>
      <w:pPr>
        <w:tabs>
          <w:tab w:val="num" w:pos="720"/>
        </w:tabs>
        <w:ind w:left="720" w:hanging="360"/>
      </w:pPr>
      <w:rPr>
        <w:rFonts w:ascii="Times New Roman" w:hAnsi="Times New Roman" w:hint="default"/>
      </w:rPr>
    </w:lvl>
    <w:lvl w:ilvl="1" w:tplc="FB8CEF20" w:tentative="1">
      <w:start w:val="1"/>
      <w:numFmt w:val="bullet"/>
      <w:lvlText w:val="•"/>
      <w:lvlJc w:val="left"/>
      <w:pPr>
        <w:tabs>
          <w:tab w:val="num" w:pos="1440"/>
        </w:tabs>
        <w:ind w:left="1440" w:hanging="360"/>
      </w:pPr>
      <w:rPr>
        <w:rFonts w:ascii="Times New Roman" w:hAnsi="Times New Roman" w:hint="default"/>
      </w:rPr>
    </w:lvl>
    <w:lvl w:ilvl="2" w:tplc="3BFCA614" w:tentative="1">
      <w:start w:val="1"/>
      <w:numFmt w:val="bullet"/>
      <w:lvlText w:val="•"/>
      <w:lvlJc w:val="left"/>
      <w:pPr>
        <w:tabs>
          <w:tab w:val="num" w:pos="2160"/>
        </w:tabs>
        <w:ind w:left="2160" w:hanging="360"/>
      </w:pPr>
      <w:rPr>
        <w:rFonts w:ascii="Times New Roman" w:hAnsi="Times New Roman" w:hint="default"/>
      </w:rPr>
    </w:lvl>
    <w:lvl w:ilvl="3" w:tplc="E3582626" w:tentative="1">
      <w:start w:val="1"/>
      <w:numFmt w:val="bullet"/>
      <w:lvlText w:val="•"/>
      <w:lvlJc w:val="left"/>
      <w:pPr>
        <w:tabs>
          <w:tab w:val="num" w:pos="2880"/>
        </w:tabs>
        <w:ind w:left="2880" w:hanging="360"/>
      </w:pPr>
      <w:rPr>
        <w:rFonts w:ascii="Times New Roman" w:hAnsi="Times New Roman" w:hint="default"/>
      </w:rPr>
    </w:lvl>
    <w:lvl w:ilvl="4" w:tplc="EEC8FAF0" w:tentative="1">
      <w:start w:val="1"/>
      <w:numFmt w:val="bullet"/>
      <w:lvlText w:val="•"/>
      <w:lvlJc w:val="left"/>
      <w:pPr>
        <w:tabs>
          <w:tab w:val="num" w:pos="3600"/>
        </w:tabs>
        <w:ind w:left="3600" w:hanging="360"/>
      </w:pPr>
      <w:rPr>
        <w:rFonts w:ascii="Times New Roman" w:hAnsi="Times New Roman" w:hint="default"/>
      </w:rPr>
    </w:lvl>
    <w:lvl w:ilvl="5" w:tplc="80084042" w:tentative="1">
      <w:start w:val="1"/>
      <w:numFmt w:val="bullet"/>
      <w:lvlText w:val="•"/>
      <w:lvlJc w:val="left"/>
      <w:pPr>
        <w:tabs>
          <w:tab w:val="num" w:pos="4320"/>
        </w:tabs>
        <w:ind w:left="4320" w:hanging="360"/>
      </w:pPr>
      <w:rPr>
        <w:rFonts w:ascii="Times New Roman" w:hAnsi="Times New Roman" w:hint="default"/>
      </w:rPr>
    </w:lvl>
    <w:lvl w:ilvl="6" w:tplc="A4C250F8" w:tentative="1">
      <w:start w:val="1"/>
      <w:numFmt w:val="bullet"/>
      <w:lvlText w:val="•"/>
      <w:lvlJc w:val="left"/>
      <w:pPr>
        <w:tabs>
          <w:tab w:val="num" w:pos="5040"/>
        </w:tabs>
        <w:ind w:left="5040" w:hanging="360"/>
      </w:pPr>
      <w:rPr>
        <w:rFonts w:ascii="Times New Roman" w:hAnsi="Times New Roman" w:hint="default"/>
      </w:rPr>
    </w:lvl>
    <w:lvl w:ilvl="7" w:tplc="8988C906" w:tentative="1">
      <w:start w:val="1"/>
      <w:numFmt w:val="bullet"/>
      <w:lvlText w:val="•"/>
      <w:lvlJc w:val="left"/>
      <w:pPr>
        <w:tabs>
          <w:tab w:val="num" w:pos="5760"/>
        </w:tabs>
        <w:ind w:left="5760" w:hanging="360"/>
      </w:pPr>
      <w:rPr>
        <w:rFonts w:ascii="Times New Roman" w:hAnsi="Times New Roman" w:hint="default"/>
      </w:rPr>
    </w:lvl>
    <w:lvl w:ilvl="8" w:tplc="9F642B34"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4ADA4582"/>
    <w:multiLevelType w:val="hybridMultilevel"/>
    <w:tmpl w:val="464C4DAC"/>
    <w:lvl w:ilvl="0" w:tplc="08160011">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8" w15:restartNumberingAfterBreak="0">
    <w:nsid w:val="6C984EF3"/>
    <w:multiLevelType w:val="hybridMultilevel"/>
    <w:tmpl w:val="1E6A1734"/>
    <w:lvl w:ilvl="0" w:tplc="08160011">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num w:numId="1" w16cid:durableId="1314606491">
    <w:abstractNumId w:val="8"/>
  </w:num>
  <w:num w:numId="2" w16cid:durableId="1994214534">
    <w:abstractNumId w:val="7"/>
  </w:num>
  <w:num w:numId="3" w16cid:durableId="2049642649">
    <w:abstractNumId w:val="0"/>
  </w:num>
  <w:num w:numId="4" w16cid:durableId="1993174670">
    <w:abstractNumId w:val="6"/>
  </w:num>
  <w:num w:numId="5" w16cid:durableId="1379092223">
    <w:abstractNumId w:val="5"/>
  </w:num>
  <w:num w:numId="6" w16cid:durableId="662899026">
    <w:abstractNumId w:val="1"/>
  </w:num>
  <w:num w:numId="7" w16cid:durableId="322122872">
    <w:abstractNumId w:val="2"/>
  </w:num>
  <w:num w:numId="8" w16cid:durableId="25952461">
    <w:abstractNumId w:val="3"/>
  </w:num>
  <w:num w:numId="9" w16cid:durableId="3030024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689F"/>
    <w:rsid w:val="00015CF2"/>
    <w:rsid w:val="00016DDD"/>
    <w:rsid w:val="000A2D43"/>
    <w:rsid w:val="000D275C"/>
    <w:rsid w:val="000E5FBB"/>
    <w:rsid w:val="00100C42"/>
    <w:rsid w:val="00135938"/>
    <w:rsid w:val="00161C89"/>
    <w:rsid w:val="001F4E43"/>
    <w:rsid w:val="00220E79"/>
    <w:rsid w:val="00244242"/>
    <w:rsid w:val="00317833"/>
    <w:rsid w:val="003517AB"/>
    <w:rsid w:val="003D08B4"/>
    <w:rsid w:val="003E3E9B"/>
    <w:rsid w:val="003F1F74"/>
    <w:rsid w:val="00421080"/>
    <w:rsid w:val="00456E55"/>
    <w:rsid w:val="0047250A"/>
    <w:rsid w:val="004838D8"/>
    <w:rsid w:val="00495268"/>
    <w:rsid w:val="004C3C4F"/>
    <w:rsid w:val="004E2399"/>
    <w:rsid w:val="004F7AE0"/>
    <w:rsid w:val="005120F4"/>
    <w:rsid w:val="00516FA6"/>
    <w:rsid w:val="005D0DC8"/>
    <w:rsid w:val="005D12EA"/>
    <w:rsid w:val="005E2E0F"/>
    <w:rsid w:val="00600D62"/>
    <w:rsid w:val="006638F8"/>
    <w:rsid w:val="0066643A"/>
    <w:rsid w:val="006779C9"/>
    <w:rsid w:val="00697F0E"/>
    <w:rsid w:val="006E2B3F"/>
    <w:rsid w:val="0073274E"/>
    <w:rsid w:val="0075116C"/>
    <w:rsid w:val="007A399E"/>
    <w:rsid w:val="008231F7"/>
    <w:rsid w:val="0083680A"/>
    <w:rsid w:val="00847FE6"/>
    <w:rsid w:val="00893441"/>
    <w:rsid w:val="008C1DF0"/>
    <w:rsid w:val="008C7328"/>
    <w:rsid w:val="008D466B"/>
    <w:rsid w:val="008F2C5D"/>
    <w:rsid w:val="00916788"/>
    <w:rsid w:val="00922171"/>
    <w:rsid w:val="009743C0"/>
    <w:rsid w:val="009D150C"/>
    <w:rsid w:val="00A811A6"/>
    <w:rsid w:val="00AD689F"/>
    <w:rsid w:val="00AF70A8"/>
    <w:rsid w:val="00B30524"/>
    <w:rsid w:val="00B650AB"/>
    <w:rsid w:val="00B65D74"/>
    <w:rsid w:val="00B708A7"/>
    <w:rsid w:val="00B82680"/>
    <w:rsid w:val="00BC5E98"/>
    <w:rsid w:val="00BF523C"/>
    <w:rsid w:val="00C033F1"/>
    <w:rsid w:val="00C962F4"/>
    <w:rsid w:val="00CA0DB3"/>
    <w:rsid w:val="00D072C0"/>
    <w:rsid w:val="00D151C4"/>
    <w:rsid w:val="00D74DB6"/>
    <w:rsid w:val="00DA61BB"/>
    <w:rsid w:val="00DA78A2"/>
    <w:rsid w:val="00DD7E65"/>
    <w:rsid w:val="00E46287"/>
    <w:rsid w:val="00E84657"/>
    <w:rsid w:val="00ED57BE"/>
    <w:rsid w:val="00F2126B"/>
    <w:rsid w:val="00F250E2"/>
    <w:rsid w:val="00F34A61"/>
    <w:rsid w:val="00F93631"/>
    <w:rsid w:val="00FE48C9"/>
    <w:rsid w:val="31770FDD"/>
    <w:rsid w:val="47AACB55"/>
    <w:rsid w:val="5879140B"/>
  </w:rsids>
  <m:mathPr>
    <m:mathFont m:val="Cambria Math"/>
    <m:brkBin m:val="before"/>
    <m:brkBinSub m:val="--"/>
    <m:smallFrac m:val="0"/>
    <m:dispDef/>
    <m:lMargin m:val="0"/>
    <m:rMargin m:val="0"/>
    <m:defJc m:val="centerGroup"/>
    <m:wrapIndent m:val="1440"/>
    <m:intLim m:val="subSup"/>
    <m:naryLim m:val="undOvr"/>
  </m:mathPr>
  <w:themeFontLang w:val="pt-PT"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F5617A"/>
  <w15:chartTrackingRefBased/>
  <w15:docId w15:val="{191C6C5A-A8CB-4C4E-B0E2-6CBAC0A58F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PT" w:eastAsia="en-US" w:bidi="he-I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arter"/>
    <w:uiPriority w:val="99"/>
    <w:unhideWhenUsed/>
    <w:rsid w:val="00AD689F"/>
    <w:pPr>
      <w:tabs>
        <w:tab w:val="center" w:pos="4252"/>
        <w:tab w:val="right" w:pos="8504"/>
      </w:tabs>
      <w:spacing w:after="0" w:line="240" w:lineRule="auto"/>
    </w:pPr>
  </w:style>
  <w:style w:type="character" w:customStyle="1" w:styleId="CabealhoCarter">
    <w:name w:val="Cabeçalho Caráter"/>
    <w:basedOn w:val="Tipodeletrapredefinidodopargrafo"/>
    <w:link w:val="Cabealho"/>
    <w:uiPriority w:val="99"/>
    <w:rsid w:val="00AD689F"/>
  </w:style>
  <w:style w:type="paragraph" w:styleId="Rodap">
    <w:name w:val="footer"/>
    <w:basedOn w:val="Normal"/>
    <w:link w:val="RodapCarter"/>
    <w:uiPriority w:val="99"/>
    <w:unhideWhenUsed/>
    <w:rsid w:val="00AD689F"/>
    <w:pPr>
      <w:tabs>
        <w:tab w:val="center" w:pos="4252"/>
        <w:tab w:val="right" w:pos="8504"/>
      </w:tabs>
      <w:spacing w:after="0" w:line="240" w:lineRule="auto"/>
    </w:pPr>
  </w:style>
  <w:style w:type="character" w:customStyle="1" w:styleId="RodapCarter">
    <w:name w:val="Rodapé Caráter"/>
    <w:basedOn w:val="Tipodeletrapredefinidodopargrafo"/>
    <w:link w:val="Rodap"/>
    <w:uiPriority w:val="99"/>
    <w:rsid w:val="00AD689F"/>
  </w:style>
  <w:style w:type="character" w:styleId="Nmerodepgina">
    <w:name w:val="page number"/>
    <w:basedOn w:val="Tipodeletrapredefinidodopargrafo"/>
    <w:rsid w:val="00016DDD"/>
  </w:style>
  <w:style w:type="character" w:styleId="Hiperligao">
    <w:name w:val="Hyperlink"/>
    <w:uiPriority w:val="99"/>
    <w:rsid w:val="00016DDD"/>
    <w:rPr>
      <w:color w:val="0000FF"/>
      <w:u w:val="single"/>
    </w:rPr>
  </w:style>
  <w:style w:type="paragraph" w:styleId="PargrafodaLista">
    <w:name w:val="List Paragraph"/>
    <w:basedOn w:val="Normal"/>
    <w:uiPriority w:val="34"/>
    <w:qFormat/>
    <w:rsid w:val="0075116C"/>
    <w:pPr>
      <w:ind w:left="720"/>
      <w:contextualSpacing/>
    </w:pPr>
  </w:style>
  <w:style w:type="paragraph" w:styleId="Legenda">
    <w:name w:val="caption"/>
    <w:basedOn w:val="Normal"/>
    <w:next w:val="Normal"/>
    <w:uiPriority w:val="35"/>
    <w:unhideWhenUsed/>
    <w:qFormat/>
    <w:rsid w:val="0075116C"/>
    <w:pPr>
      <w:spacing w:after="200" w:line="240" w:lineRule="auto"/>
    </w:pPr>
    <w:rPr>
      <w:i/>
      <w:iCs/>
      <w:color w:val="44546A" w:themeColor="text2"/>
      <w:sz w:val="18"/>
      <w:szCs w:val="18"/>
    </w:rPr>
  </w:style>
  <w:style w:type="table" w:styleId="SimplesTabela2">
    <w:name w:val="Plain Table 2"/>
    <w:basedOn w:val="Tabelanormal"/>
    <w:uiPriority w:val="42"/>
    <w:rsid w:val="0075116C"/>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elacomGrelha">
    <w:name w:val="Table Grid"/>
    <w:basedOn w:val="Tabelanormal"/>
    <w:uiPriority w:val="39"/>
    <w:rsid w:val="00E846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oMarcadordePosio">
    <w:name w:val="Placeholder Text"/>
    <w:basedOn w:val="Tipodeletrapredefinidodopargrafo"/>
    <w:uiPriority w:val="99"/>
    <w:semiHidden/>
    <w:rsid w:val="008C1DF0"/>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284679">
      <w:bodyDiv w:val="1"/>
      <w:marLeft w:val="0"/>
      <w:marRight w:val="0"/>
      <w:marTop w:val="0"/>
      <w:marBottom w:val="0"/>
      <w:divBdr>
        <w:top w:val="none" w:sz="0" w:space="0" w:color="auto"/>
        <w:left w:val="none" w:sz="0" w:space="0" w:color="auto"/>
        <w:bottom w:val="none" w:sz="0" w:space="0" w:color="auto"/>
        <w:right w:val="none" w:sz="0" w:space="0" w:color="auto"/>
      </w:divBdr>
      <w:divsChild>
        <w:div w:id="1568226455">
          <w:marLeft w:val="547"/>
          <w:marRight w:val="0"/>
          <w:marTop w:val="0"/>
          <w:marBottom w:val="0"/>
          <w:divBdr>
            <w:top w:val="none" w:sz="0" w:space="0" w:color="auto"/>
            <w:left w:val="none" w:sz="0" w:space="0" w:color="auto"/>
            <w:bottom w:val="none" w:sz="0" w:space="0" w:color="auto"/>
            <w:right w:val="none" w:sz="0" w:space="0" w:color="auto"/>
          </w:divBdr>
        </w:div>
      </w:divsChild>
    </w:div>
    <w:div w:id="499542374">
      <w:bodyDiv w:val="1"/>
      <w:marLeft w:val="0"/>
      <w:marRight w:val="0"/>
      <w:marTop w:val="0"/>
      <w:marBottom w:val="0"/>
      <w:divBdr>
        <w:top w:val="none" w:sz="0" w:space="0" w:color="auto"/>
        <w:left w:val="none" w:sz="0" w:space="0" w:color="auto"/>
        <w:bottom w:val="none" w:sz="0" w:space="0" w:color="auto"/>
        <w:right w:val="none" w:sz="0" w:space="0" w:color="auto"/>
      </w:divBdr>
    </w:div>
    <w:div w:id="1739093812">
      <w:bodyDiv w:val="1"/>
      <w:marLeft w:val="0"/>
      <w:marRight w:val="0"/>
      <w:marTop w:val="0"/>
      <w:marBottom w:val="0"/>
      <w:divBdr>
        <w:top w:val="none" w:sz="0" w:space="0" w:color="auto"/>
        <w:left w:val="none" w:sz="0" w:space="0" w:color="auto"/>
        <w:bottom w:val="none" w:sz="0" w:space="0" w:color="auto"/>
        <w:right w:val="none" w:sz="0" w:space="0" w:color="auto"/>
      </w:divBdr>
      <w:divsChild>
        <w:div w:id="1771048807">
          <w:marLeft w:val="547"/>
          <w:marRight w:val="0"/>
          <w:marTop w:val="0"/>
          <w:marBottom w:val="0"/>
          <w:divBdr>
            <w:top w:val="none" w:sz="0" w:space="0" w:color="auto"/>
            <w:left w:val="none" w:sz="0" w:space="0" w:color="auto"/>
            <w:bottom w:val="none" w:sz="0" w:space="0" w:color="auto"/>
            <w:right w:val="none" w:sz="0" w:space="0" w:color="auto"/>
          </w:divBdr>
        </w:div>
      </w:divsChild>
    </w:div>
    <w:div w:id="2066830432">
      <w:bodyDiv w:val="1"/>
      <w:marLeft w:val="0"/>
      <w:marRight w:val="0"/>
      <w:marTop w:val="0"/>
      <w:marBottom w:val="0"/>
      <w:divBdr>
        <w:top w:val="none" w:sz="0" w:space="0" w:color="auto"/>
        <w:left w:val="none" w:sz="0" w:space="0" w:color="auto"/>
        <w:bottom w:val="none" w:sz="0" w:space="0" w:color="auto"/>
        <w:right w:val="none" w:sz="0" w:space="0" w:color="auto"/>
      </w:divBdr>
      <w:divsChild>
        <w:div w:id="519204271">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hyperlink" Target="http://www.facebook.com/isoplexis.germobanco" TargetMode="External"/><Relationship Id="rId2" Type="http://schemas.openxmlformats.org/officeDocument/2006/relationships/hyperlink" Target="http://www.uma.pt/isoplexis" TargetMode="External"/><Relationship Id="rId1" Type="http://schemas.openxmlformats.org/officeDocument/2006/relationships/hyperlink" Target="mailto:isoplexis@uma.pt"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80757455-936F-4D98-B3DF-ECA152970682}">
  <we:reference id="wa200000113" version="1.0.0.0" store="en-US" storeType="OMEX"/>
  <we:alternateReferences>
    <we:reference id="wa200000113" version="1.0.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2C209E8234777044BFD5AB1E2694FCCB" ma:contentTypeVersion="13" ma:contentTypeDescription="Criar um novo documento." ma:contentTypeScope="" ma:versionID="c05a94b94e54e25bf1c10dfec8559380">
  <xsd:schema xmlns:xsd="http://www.w3.org/2001/XMLSchema" xmlns:xs="http://www.w3.org/2001/XMLSchema" xmlns:p="http://schemas.microsoft.com/office/2006/metadata/properties" xmlns:ns2="584c3a54-a2e5-4f4a-a9bb-093c65e0a2f0" xmlns:ns3="6036d2c1-1da4-4235-932f-b069a8975426" xmlns:ns4="274f4e66-77f9-481d-b572-e08045a8ae7d" targetNamespace="http://schemas.microsoft.com/office/2006/metadata/properties" ma:root="true" ma:fieldsID="c7351e7bd8c801a43e6095ec45b0b89b" ns2:_="" ns3:_="" ns4:_="">
    <xsd:import namespace="584c3a54-a2e5-4f4a-a9bb-093c65e0a2f0"/>
    <xsd:import namespace="6036d2c1-1da4-4235-932f-b069a8975426"/>
    <xsd:import namespace="274f4e66-77f9-481d-b572-e08045a8ae7d"/>
    <xsd:element name="properties">
      <xsd:complexType>
        <xsd:sequence>
          <xsd:element name="documentManagement">
            <xsd:complexType>
              <xsd:all>
                <xsd:element ref="ns2:Descricao" minOccurs="0"/>
                <xsd:element ref="ns3:MediaServiceMetadata" minOccurs="0"/>
                <xsd:element ref="ns3:MediaServiceFastMetadata" minOccurs="0"/>
                <xsd:element ref="ns3:lcf76f155ced4ddcb4097134ff3c332f" minOccurs="0"/>
                <xsd:element ref="ns4:TaxCatchAll" minOccurs="0"/>
                <xsd:element ref="ns3:MediaServiceOCR" minOccurs="0"/>
                <xsd:element ref="ns3:MediaServiceGenerationTime" minOccurs="0"/>
                <xsd:element ref="ns3:MediaServiceEventHashCode" minOccurs="0"/>
                <xsd:element ref="ns3:MediaServiceSearchProperties" minOccurs="0"/>
                <xsd:element ref="ns3:MediaServiceObjectDetectorVersion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c3a54-a2e5-4f4a-a9bb-093c65e0a2f0" elementFormDefault="qualified">
    <xsd:import namespace="http://schemas.microsoft.com/office/2006/documentManagement/types"/>
    <xsd:import namespace="http://schemas.microsoft.com/office/infopath/2007/PartnerControls"/>
    <xsd:element name="Descricao" ma:index="8" nillable="true" ma:displayName="Descrição" ma:internalName="Descricao">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036d2c1-1da4-4235-932f-b069a8975426"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lcf76f155ced4ddcb4097134ff3c332f" ma:index="12" nillable="true" ma:taxonomy="true" ma:internalName="lcf76f155ced4ddcb4097134ff3c332f" ma:taxonomyFieldName="MediaServiceImageTags" ma:displayName="Etiquetas de Imagem" ma:readOnly="false" ma:fieldId="{5cf76f15-5ced-4ddc-b409-7134ff3c332f}" ma:taxonomyMulti="true" ma:sspId="9088c52b-79f5-46b8-9540-8574e3815ac4"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4f4e66-77f9-481d-b572-e08045a8ae7d"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7708ba6-9acc-412a-b8bb-753b5440b8a0}" ma:internalName="TaxCatchAll" ma:showField="CatchAllData" ma:web="274f4e66-77f9-481d-b572-e08045a8ae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Descricao xmlns="584c3a54-a2e5-4f4a-a9bb-093c65e0a2f0" xsi:nil="true"/>
    <TaxCatchAll xmlns="274f4e66-77f9-481d-b572-e08045a8ae7d" xsi:nil="true"/>
    <lcf76f155ced4ddcb4097134ff3c332f xmlns="6036d2c1-1da4-4235-932f-b069a897542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F2BB07D-F20A-41F2-B76D-05D5B20AE5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c3a54-a2e5-4f4a-a9bb-093c65e0a2f0"/>
    <ds:schemaRef ds:uri="6036d2c1-1da4-4235-932f-b069a8975426"/>
    <ds:schemaRef ds:uri="274f4e66-77f9-481d-b572-e08045a8ae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E6A2C7-28C3-43E5-B843-1FEB1763B568}">
  <ds:schemaRefs>
    <ds:schemaRef ds:uri="http://schemas.openxmlformats.org/officeDocument/2006/bibliography"/>
  </ds:schemaRefs>
</ds:datastoreItem>
</file>

<file path=customXml/itemProps3.xml><?xml version="1.0" encoding="utf-8"?>
<ds:datastoreItem xmlns:ds="http://schemas.openxmlformats.org/officeDocument/2006/customXml" ds:itemID="{17DD42B3-296B-4B82-A993-BACA7C8EFC7B}">
  <ds:schemaRefs>
    <ds:schemaRef ds:uri="http://schemas.microsoft.com/office/2006/metadata/properties"/>
    <ds:schemaRef ds:uri="http://schemas.microsoft.com/office/infopath/2007/PartnerControls"/>
    <ds:schemaRef ds:uri="584c3a54-a2e5-4f4a-a9bb-093c65e0a2f0"/>
    <ds:schemaRef ds:uri="274f4e66-77f9-481d-b572-e08045a8ae7d"/>
    <ds:schemaRef ds:uri="6036d2c1-1da4-4235-932f-b069a8975426"/>
  </ds:schemaRefs>
</ds:datastoreItem>
</file>

<file path=customXml/itemProps4.xml><?xml version="1.0" encoding="utf-8"?>
<ds:datastoreItem xmlns:ds="http://schemas.openxmlformats.org/officeDocument/2006/customXml" ds:itemID="{C7BE4C98-4C5B-461F-BC24-89C5560F8D3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1008</Words>
  <Characters>5448</Characters>
  <Application>Microsoft Office Word</Application>
  <DocSecurity>0</DocSecurity>
  <Lines>45</Lines>
  <Paragraphs>12</Paragraphs>
  <ScaleCrop>false</ScaleCrop>
  <Company/>
  <LinksUpToDate>false</LinksUpToDate>
  <CharactersWithSpaces>6444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Silva</dc:creator>
  <cp:keywords/>
  <dc:description/>
  <cp:lastModifiedBy>Humberto Gil Moreira Nóbrega</cp:lastModifiedBy>
  <cp:revision>3</cp:revision>
  <cp:lastPrinted>2020-03-10T16:15:00Z</cp:lastPrinted>
  <dcterms:created xsi:type="dcterms:W3CDTF">2021-08-11T13:36:00Z</dcterms:created>
  <dcterms:modified xsi:type="dcterms:W3CDTF">2025-06-20T08:58:00Z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0x0101002C209E8234777044BFD5AB1E2694FCCB</vt:lpwstr>
  </property>
  <property fmtid="{D5CDD505-2E9C-101B-9397-08002B2CF9AE}" pid="3" name="MediaServiceImageTags">
    <vt:lpwstr/>
  </property>
</Properties>
</file>